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470FE" w14:textId="5AF618EF" w:rsidR="00BF3F54" w:rsidRDefault="00BF3F54">
      <w:pPr>
        <w:rPr>
          <w:b/>
          <w:bCs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2E277792" wp14:editId="48A5B38A">
            <wp:simplePos x="0" y="0"/>
            <wp:positionH relativeFrom="column">
              <wp:posOffset>-678180</wp:posOffset>
            </wp:positionH>
            <wp:positionV relativeFrom="paragraph">
              <wp:posOffset>-800100</wp:posOffset>
            </wp:positionV>
            <wp:extent cx="7467600" cy="1473003"/>
            <wp:effectExtent l="0" t="0" r="0" b="0"/>
            <wp:wrapNone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473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E2E965" w14:textId="77777777" w:rsidR="00BF3F54" w:rsidRDefault="00BF3F54">
      <w:pPr>
        <w:rPr>
          <w:b/>
          <w:bCs/>
          <w:sz w:val="32"/>
          <w:szCs w:val="32"/>
        </w:rPr>
      </w:pPr>
    </w:p>
    <w:p w14:paraId="2050F190" w14:textId="77777777" w:rsidR="00BF3F54" w:rsidRDefault="00BF3F54">
      <w:pPr>
        <w:rPr>
          <w:b/>
          <w:bCs/>
          <w:sz w:val="32"/>
          <w:szCs w:val="32"/>
        </w:rPr>
      </w:pPr>
    </w:p>
    <w:p w14:paraId="21B4519C" w14:textId="28596587" w:rsidR="00DC0CC1" w:rsidRPr="002413E2" w:rsidRDefault="002413E2">
      <w:pPr>
        <w:rPr>
          <w:b/>
          <w:bCs/>
          <w:sz w:val="32"/>
          <w:szCs w:val="32"/>
        </w:rPr>
      </w:pPr>
      <w:r w:rsidRPr="002413E2">
        <w:rPr>
          <w:b/>
          <w:bCs/>
          <w:sz w:val="32"/>
          <w:szCs w:val="32"/>
        </w:rPr>
        <w:t xml:space="preserve">Documento di lavoro per </w:t>
      </w:r>
      <w:r>
        <w:rPr>
          <w:b/>
          <w:bCs/>
          <w:sz w:val="32"/>
          <w:szCs w:val="32"/>
        </w:rPr>
        <w:t xml:space="preserve">il </w:t>
      </w:r>
      <w:r w:rsidRPr="002413E2">
        <w:rPr>
          <w:b/>
          <w:bCs/>
          <w:sz w:val="32"/>
          <w:szCs w:val="32"/>
        </w:rPr>
        <w:t>Curricolo di Educazione Civica</w:t>
      </w:r>
    </w:p>
    <w:p w14:paraId="1A06DD32" w14:textId="781CC720" w:rsidR="002413E2" w:rsidRPr="002413E2" w:rsidRDefault="002413E2">
      <w:pPr>
        <w:rPr>
          <w:b/>
          <w:bCs/>
          <w:sz w:val="32"/>
          <w:szCs w:val="32"/>
        </w:rPr>
      </w:pPr>
      <w:proofErr w:type="spellStart"/>
      <w:r w:rsidRPr="002413E2">
        <w:rPr>
          <w:b/>
          <w:bCs/>
          <w:sz w:val="32"/>
          <w:szCs w:val="32"/>
        </w:rPr>
        <w:t>A.s.</w:t>
      </w:r>
      <w:proofErr w:type="spellEnd"/>
      <w:r w:rsidRPr="002413E2">
        <w:rPr>
          <w:b/>
          <w:bCs/>
          <w:sz w:val="32"/>
          <w:szCs w:val="32"/>
        </w:rPr>
        <w:t xml:space="preserve"> 2026/2027</w:t>
      </w:r>
    </w:p>
    <w:p w14:paraId="29613ACC" w14:textId="353FD0C3" w:rsidR="00BF3F54" w:rsidRPr="002413E2" w:rsidRDefault="002413E2">
      <w:pPr>
        <w:rPr>
          <w:b/>
          <w:bCs/>
          <w:sz w:val="32"/>
          <w:szCs w:val="32"/>
        </w:rPr>
      </w:pPr>
      <w:r w:rsidRPr="002413E2">
        <w:rPr>
          <w:b/>
          <w:bCs/>
          <w:sz w:val="32"/>
          <w:szCs w:val="32"/>
        </w:rPr>
        <w:t>Nome del Dipartimento:</w:t>
      </w:r>
      <w:r w:rsidR="00AB5000">
        <w:rPr>
          <w:b/>
          <w:bCs/>
          <w:sz w:val="32"/>
          <w:szCs w:val="32"/>
        </w:rPr>
        <w:t xml:space="preserve"> </w:t>
      </w:r>
      <w:r w:rsidR="00BF3F54">
        <w:rPr>
          <w:b/>
          <w:bCs/>
          <w:sz w:val="32"/>
          <w:szCs w:val="32"/>
        </w:rPr>
        <w:t>________________________________________</w:t>
      </w:r>
    </w:p>
    <w:p w14:paraId="4525A875" w14:textId="77777777" w:rsidR="002413E2" w:rsidRDefault="002413E2"/>
    <w:tbl>
      <w:tblPr>
        <w:tblStyle w:val="Grigliatabella"/>
        <w:tblpPr w:leftFromText="141" w:rightFromText="141" w:vertAnchor="text" w:horzAnchor="margin" w:tblpY="26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A3EF7" w14:paraId="4894AEC8" w14:textId="77777777" w:rsidTr="00FA3EF7">
        <w:tc>
          <w:tcPr>
            <w:tcW w:w="9628" w:type="dxa"/>
          </w:tcPr>
          <w:p w14:paraId="2FBC7741" w14:textId="77777777" w:rsidR="00FA3EF7" w:rsidRDefault="00FA3EF7" w:rsidP="00FA3EF7">
            <w:pPr>
              <w:rPr>
                <w:b/>
                <w:bCs/>
                <w:sz w:val="24"/>
                <w:szCs w:val="24"/>
              </w:rPr>
            </w:pPr>
            <w:r w:rsidRPr="002413E2">
              <w:rPr>
                <w:b/>
                <w:bCs/>
                <w:sz w:val="24"/>
                <w:szCs w:val="24"/>
              </w:rPr>
              <w:t>Riferimenti Normativi</w:t>
            </w:r>
          </w:p>
          <w:p w14:paraId="6C37C051" w14:textId="77777777" w:rsidR="00FA3EF7" w:rsidRDefault="00FA3EF7" w:rsidP="00FA3EF7">
            <w:pPr>
              <w:pStyle w:val="Paragrafoelenco"/>
              <w:numPr>
                <w:ilvl w:val="0"/>
                <w:numId w:val="2"/>
              </w:numPr>
            </w:pPr>
            <w:r>
              <w:t>Raccomandazioni del Parlamento Europeo e del Consiglio Europeo del 18 dicembre 2006</w:t>
            </w:r>
          </w:p>
          <w:p w14:paraId="31D9DD1C" w14:textId="77777777" w:rsidR="00FA3EF7" w:rsidRDefault="00FA3EF7" w:rsidP="00FA3EF7">
            <w:pPr>
              <w:pStyle w:val="Paragrafoelenco"/>
              <w:numPr>
                <w:ilvl w:val="0"/>
                <w:numId w:val="2"/>
              </w:numPr>
            </w:pPr>
            <w:r>
              <w:t>Raccomandazione del 23 aprile 2008, sul quadro europeo delle qualifiche</w:t>
            </w:r>
          </w:p>
          <w:p w14:paraId="0E04546A" w14:textId="77777777" w:rsidR="00FA3EF7" w:rsidRDefault="00FA3EF7" w:rsidP="00FA3EF7">
            <w:pPr>
              <w:pStyle w:val="Paragrafoelenco"/>
              <w:numPr>
                <w:ilvl w:val="0"/>
                <w:numId w:val="2"/>
              </w:numPr>
            </w:pPr>
            <w:r>
              <w:t>L. 169/2008 che ha introdotto nei curricoli l’insegnamento di cittadinanza e costituzione</w:t>
            </w:r>
          </w:p>
          <w:p w14:paraId="572726CC" w14:textId="77777777" w:rsidR="00FA3EF7" w:rsidRDefault="00FA3EF7" w:rsidP="00FA3EF7">
            <w:pPr>
              <w:pStyle w:val="Paragrafoelenco"/>
              <w:numPr>
                <w:ilvl w:val="0"/>
                <w:numId w:val="2"/>
              </w:numPr>
            </w:pPr>
            <w:r>
              <w:t>Indicazioni Nazionali per il curricolo, di cui al D.M. n. 254 del 2012</w:t>
            </w:r>
          </w:p>
          <w:p w14:paraId="1408341B" w14:textId="77777777" w:rsidR="00FA3EF7" w:rsidRDefault="00FA3EF7" w:rsidP="00FA3EF7">
            <w:pPr>
              <w:pStyle w:val="Paragrafoelenco"/>
              <w:numPr>
                <w:ilvl w:val="0"/>
                <w:numId w:val="2"/>
              </w:numPr>
            </w:pPr>
            <w:r>
              <w:t>Agenda 2030, programma d’azione sottoscritto nel settembre 2015</w:t>
            </w:r>
          </w:p>
          <w:p w14:paraId="19C3BB0A" w14:textId="77777777" w:rsidR="00FA3EF7" w:rsidRDefault="00FA3EF7" w:rsidP="00FA3EF7">
            <w:pPr>
              <w:pStyle w:val="Paragrafoelenco"/>
              <w:numPr>
                <w:ilvl w:val="0"/>
                <w:numId w:val="2"/>
              </w:numPr>
            </w:pPr>
            <w:proofErr w:type="spellStart"/>
            <w:r>
              <w:t>D.Lgs</w:t>
            </w:r>
            <w:proofErr w:type="spellEnd"/>
            <w:r>
              <w:t xml:space="preserve"> 62/2017 che dispone la valutazione del livello di padronanza delle competenze di cittadinanza</w:t>
            </w:r>
          </w:p>
          <w:p w14:paraId="04EB3033" w14:textId="77777777" w:rsidR="00FA3EF7" w:rsidRDefault="00FA3EF7" w:rsidP="00FA3EF7">
            <w:pPr>
              <w:pStyle w:val="Paragrafoelenco"/>
              <w:numPr>
                <w:ilvl w:val="0"/>
                <w:numId w:val="2"/>
              </w:numPr>
            </w:pPr>
            <w:r>
              <w:t>Indicazioni Nazionali e Nuovi Scenari del 22 febbraio 2018</w:t>
            </w:r>
          </w:p>
          <w:p w14:paraId="4DA4C588" w14:textId="77777777" w:rsidR="00FA3EF7" w:rsidRPr="00FA3EF7" w:rsidRDefault="00FA3EF7" w:rsidP="00FA3EF7">
            <w:pPr>
              <w:pStyle w:val="Paragrafoelenco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>
              <w:t>Raccomandazioni del Consiglio Europeo del 22 maggio 2018</w:t>
            </w:r>
          </w:p>
          <w:p w14:paraId="453AC44E" w14:textId="77777777" w:rsidR="00FA3EF7" w:rsidRDefault="00FA3EF7" w:rsidP="00FA3EF7">
            <w:pPr>
              <w:pStyle w:val="Paragrafoelenco"/>
              <w:numPr>
                <w:ilvl w:val="0"/>
                <w:numId w:val="2"/>
              </w:numPr>
            </w:pPr>
            <w:r w:rsidRPr="002413E2">
              <w:t>Legge 92/2019</w:t>
            </w:r>
          </w:p>
          <w:p w14:paraId="7A89AC44" w14:textId="77777777" w:rsidR="00FA3EF7" w:rsidRDefault="00FA3EF7" w:rsidP="00FA3EF7">
            <w:pPr>
              <w:pStyle w:val="Paragrafoelenco"/>
              <w:numPr>
                <w:ilvl w:val="0"/>
                <w:numId w:val="2"/>
              </w:numPr>
            </w:pPr>
            <w:r>
              <w:t>Linee guida adottate con D.M. 22/06/2020 n.35</w:t>
            </w:r>
          </w:p>
          <w:p w14:paraId="16B21322" w14:textId="47B19299" w:rsidR="00FA3EF7" w:rsidRPr="00FA3EF7" w:rsidRDefault="00FA3EF7" w:rsidP="00FA3EF7">
            <w:pPr>
              <w:pStyle w:val="Paragrafoelenco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2413E2">
              <w:t>Nuove Linee Guida (D.M. 183 del 7 settembre 2024)</w:t>
            </w:r>
          </w:p>
        </w:tc>
      </w:tr>
      <w:tr w:rsidR="00FA3EF7" w14:paraId="346D4A7F" w14:textId="77777777" w:rsidTr="00FA3EF7">
        <w:tc>
          <w:tcPr>
            <w:tcW w:w="9628" w:type="dxa"/>
          </w:tcPr>
          <w:p w14:paraId="160762FD" w14:textId="01997BCF" w:rsidR="00BF3F54" w:rsidRPr="00BF3F54" w:rsidRDefault="00BF3F54" w:rsidP="00FA3EF7">
            <w:pPr>
              <w:spacing w:after="160" w:line="259" w:lineRule="auto"/>
            </w:pPr>
            <w:r>
              <w:rPr>
                <w:b/>
                <w:bCs/>
                <w:sz w:val="24"/>
                <w:szCs w:val="24"/>
              </w:rPr>
              <w:t>M</w:t>
            </w:r>
            <w:r w:rsidR="00FA3EF7" w:rsidRPr="00FA3EF7">
              <w:rPr>
                <w:b/>
                <w:bCs/>
                <w:sz w:val="24"/>
                <w:szCs w:val="24"/>
              </w:rPr>
              <w:t>onte ore minimo:</w:t>
            </w:r>
            <w:r w:rsidR="00FA3EF7" w:rsidRPr="00FA3EF7">
              <w:rPr>
                <w:sz w:val="24"/>
                <w:szCs w:val="24"/>
              </w:rPr>
              <w:t xml:space="preserve"> </w:t>
            </w:r>
            <w:r w:rsidR="00FA3EF7" w:rsidRPr="00423F82">
              <w:t>33 ore annuali trasversali</w:t>
            </w:r>
          </w:p>
        </w:tc>
      </w:tr>
      <w:tr w:rsidR="00FA3EF7" w14:paraId="66FCFFE8" w14:textId="77777777" w:rsidTr="00FA3EF7">
        <w:tc>
          <w:tcPr>
            <w:tcW w:w="9628" w:type="dxa"/>
          </w:tcPr>
          <w:p w14:paraId="2F3D4767" w14:textId="2F4914E3" w:rsidR="00FA3EF7" w:rsidRDefault="00FA3EF7" w:rsidP="00FA3EF7">
            <w:pPr>
              <w:rPr>
                <w:b/>
                <w:bCs/>
                <w:sz w:val="24"/>
                <w:szCs w:val="24"/>
              </w:rPr>
            </w:pPr>
            <w:r w:rsidRPr="00FA3EF7">
              <w:rPr>
                <w:b/>
                <w:bCs/>
                <w:sz w:val="24"/>
                <w:szCs w:val="24"/>
              </w:rPr>
              <w:t>La trasversalità dell’insegnamento di educazione civica</w:t>
            </w:r>
          </w:p>
          <w:p w14:paraId="50BFBE86" w14:textId="626FB0E0" w:rsidR="00FA3EF7" w:rsidRPr="00423F82" w:rsidRDefault="00FA3EF7" w:rsidP="00423F82">
            <w:pPr>
              <w:jc w:val="both"/>
            </w:pPr>
            <w:r w:rsidRPr="00FA3EF7">
              <w:t>Come definito dalla legge all’interno del curricolo di istituto, è inserito a pieno titolo l’insegnamento trasversale dell’educazione civica, per un orario complessivo annuale che non può essere inferiore alle 33 ore, da individuare all’interno del monte orario obbligatorio previsto dagli ordinamenti vigenti e da affidare ai docenti del Consiglio di classe o dell’organico dell’autonomia.</w:t>
            </w:r>
            <w:r w:rsidR="00423F82">
              <w:t xml:space="preserve"> </w:t>
            </w:r>
            <w:r w:rsidRPr="00FA3EF7">
              <w:t xml:space="preserve">L’insegnamento dell’educazione civica, accanto al principio della trasversalità, pone quello dell’apprendimento esperienziale, con l’obiettivo, sotto il profilo metodologico-didattico, </w:t>
            </w:r>
            <w:r w:rsidRPr="00FA3EF7">
              <w:rPr>
                <w:u w:val="single"/>
              </w:rPr>
              <w:t>di valorizzare attività di carattere laboratoriale, casi di studio, seminari dialogici</w:t>
            </w:r>
            <w:r w:rsidRPr="00FA3EF7">
              <w:t xml:space="preserve"> a partire da fatti ed eventi di attualità, così come esperienze di cittadinanza attiva vissute dagli studenti in ambito extra-scolastico e che concorrono a comporre il curricolo di educazione civica, grazie anche ad una loro rilettura critico-riflessiva e alla loro discussione sotto la guida del docente e nel confronto reciproco tra pari, ovvero nel confronto esperienziale fra studenti raggiungendo così l’obiettivo  comune di trasformare le conoscenze teoriche in “saperi vivi, utili alla vita e valorizza le esperienze di vita degli studenti, i saperi informali, non formali e formali con effetti sulle relazioni interpersonali.</w:t>
            </w:r>
          </w:p>
        </w:tc>
      </w:tr>
      <w:tr w:rsidR="00FA3EF7" w14:paraId="61DC3516" w14:textId="77777777" w:rsidTr="00FA3EF7">
        <w:tc>
          <w:tcPr>
            <w:tcW w:w="9628" w:type="dxa"/>
          </w:tcPr>
          <w:p w14:paraId="19788FF3" w14:textId="16238CE9" w:rsidR="00FA3EF7" w:rsidRDefault="00FA3EF7" w:rsidP="00423F82">
            <w:pPr>
              <w:jc w:val="both"/>
              <w:rPr>
                <w:b/>
                <w:bCs/>
                <w:sz w:val="24"/>
                <w:szCs w:val="24"/>
              </w:rPr>
            </w:pPr>
            <w:r w:rsidRPr="00423F82">
              <w:rPr>
                <w:b/>
                <w:bCs/>
                <w:sz w:val="24"/>
                <w:szCs w:val="24"/>
              </w:rPr>
              <w:t>Gli assi tematici della disciplina e i profili delle competenze</w:t>
            </w:r>
          </w:p>
          <w:p w14:paraId="0D550729" w14:textId="77777777" w:rsidR="00423F82" w:rsidRDefault="00423F82" w:rsidP="00423F82">
            <w:pPr>
              <w:jc w:val="both"/>
            </w:pPr>
            <w:r>
              <w:t xml:space="preserve">La conoscenza della </w:t>
            </w:r>
            <w:r>
              <w:rPr>
                <w:b/>
                <w:bCs/>
              </w:rPr>
              <w:t>Costituzione italiana</w:t>
            </w:r>
            <w:r>
              <w:t>  nelle sue dimensioni storiche, giuridiche, valoriali – rappresenta il fondamento del curricolo di educazione civica, essa è posta non solo come norma cardine del nostro ordinamento ma anche  riferimento prioritario per identificare valori, diritti, doveri, compiti, comportamenti personali e istituzionali finalizzati a promuovere il pieno sviluppo della persona e la partecipazione di tutti i cittadini all’organizzazione politica, economica e sociale del Paese.</w:t>
            </w:r>
          </w:p>
          <w:p w14:paraId="3B310010" w14:textId="7C83AC23" w:rsidR="00FA3EF7" w:rsidRPr="00423F82" w:rsidRDefault="00423F82" w:rsidP="00423F82">
            <w:pPr>
              <w:jc w:val="both"/>
            </w:pPr>
            <w:r>
              <w:lastRenderedPageBreak/>
              <w:t xml:space="preserve">Accanto al tema della Costituzione, dell’educazione alla cittadinanza e alla legalità, la normativa pone altri due nuclei fondanti l’insegnamento dell’educazione civica: </w:t>
            </w:r>
            <w:r>
              <w:rPr>
                <w:b/>
                <w:bCs/>
              </w:rPr>
              <w:t>lo sviluppo sostenibile e l’educazione ambientale e la cittadinanza digitale.</w:t>
            </w:r>
          </w:p>
        </w:tc>
      </w:tr>
      <w:tr w:rsidR="00423F82" w14:paraId="67CAD97B" w14:textId="77777777" w:rsidTr="00FA3EF7">
        <w:tc>
          <w:tcPr>
            <w:tcW w:w="9628" w:type="dxa"/>
          </w:tcPr>
          <w:p w14:paraId="46CBF63D" w14:textId="2504DBAC" w:rsidR="00423F82" w:rsidRDefault="00423F82" w:rsidP="00423F82">
            <w:pPr>
              <w:rPr>
                <w:b/>
                <w:bCs/>
                <w:sz w:val="24"/>
                <w:szCs w:val="24"/>
              </w:rPr>
            </w:pPr>
            <w:r w:rsidRPr="00423F82">
              <w:rPr>
                <w:b/>
                <w:bCs/>
                <w:sz w:val="24"/>
                <w:szCs w:val="24"/>
              </w:rPr>
              <w:lastRenderedPageBreak/>
              <w:t>Indicazioni metodologiche</w:t>
            </w:r>
          </w:p>
          <w:p w14:paraId="23A76498" w14:textId="7F58266F" w:rsidR="00423F82" w:rsidRPr="00423F82" w:rsidRDefault="00423F82" w:rsidP="00423F82">
            <w:r>
              <w:t>Le conoscenze e le abilità connesse all’educazione civica trovano stabilità e concretezza in modalità laboratoriali, di ricerca, in gruppi di lavoro collaborativi, nell’applicazione in compiti che trovano riscontro nell’esperienza, nella vita quotidiana, nella cronaca.</w:t>
            </w:r>
          </w:p>
        </w:tc>
      </w:tr>
      <w:tr w:rsidR="00423F82" w14:paraId="05ACFB29" w14:textId="77777777" w:rsidTr="00FA3EF7">
        <w:tc>
          <w:tcPr>
            <w:tcW w:w="9628" w:type="dxa"/>
          </w:tcPr>
          <w:p w14:paraId="3D661ABE" w14:textId="547018DD" w:rsidR="00423F82" w:rsidRPr="00423F82" w:rsidRDefault="00423F82" w:rsidP="00423F82">
            <w:pPr>
              <w:rPr>
                <w:sz w:val="24"/>
                <w:szCs w:val="24"/>
              </w:rPr>
            </w:pPr>
            <w:r w:rsidRPr="00423F82">
              <w:rPr>
                <w:b/>
                <w:bCs/>
                <w:sz w:val="24"/>
                <w:szCs w:val="24"/>
              </w:rPr>
              <w:t>La valutazione</w:t>
            </w:r>
          </w:p>
          <w:p w14:paraId="6DAAF3B8" w14:textId="77777777" w:rsidR="00423F82" w:rsidRDefault="00423F82" w:rsidP="00BF3F54">
            <w:pPr>
              <w:jc w:val="both"/>
            </w:pPr>
            <w:r>
              <w:t>La Legge dispone che l’insegnamento trasversale dell’educazione civica sia oggetto delle valutazioni periodiche e finali previste dal D.P.R. 22 giugno 2009, n. 122 per il secondo ciclo.</w:t>
            </w:r>
          </w:p>
          <w:p w14:paraId="5254C06B" w14:textId="77777777" w:rsidR="00423F82" w:rsidRDefault="00423F82" w:rsidP="00BF3F54">
            <w:pPr>
              <w:jc w:val="both"/>
            </w:pPr>
            <w:r>
              <w:t xml:space="preserve">I criteri di valutazione deliberati dal Collegio dei docenti per le singole discipline e già inseriti nel PTOF </w:t>
            </w:r>
            <w:proofErr w:type="gramStart"/>
            <w:r>
              <w:t>sono  integrate</w:t>
            </w:r>
            <w:proofErr w:type="gramEnd"/>
            <w:r>
              <w:t xml:space="preserve"> in modo da ricomprendere anche la valutazione di tale insegnamento.</w:t>
            </w:r>
          </w:p>
          <w:p w14:paraId="6CBC956F" w14:textId="1BC734A0" w:rsidR="00423F82" w:rsidRDefault="00423F82" w:rsidP="00BF3F54">
            <w:pPr>
              <w:jc w:val="both"/>
            </w:pPr>
            <w:r>
              <w:t xml:space="preserve">In sede di scrutinio il coordinatore, acquisendo elementi conoscitivi dai docenti </w:t>
            </w:r>
            <w:proofErr w:type="gramStart"/>
            <w:r>
              <w:t>del team</w:t>
            </w:r>
            <w:proofErr w:type="gramEnd"/>
            <w:r>
              <w:t xml:space="preserve"> o del Consiglio di Classe, formula la proposta di valutazione, espressa ai sensi della normativa vigente, da inserire nel documento di valutazione. La valutazione deve essere coerente con le competenze, abilità e conoscenze indicate nel curricolo dell’educazione civica e affrontate durante l’attività didattica. I docenti della classe e il consiglio di classe possono avvalersi di strumenti condivisi, quali rubriche e griglie di osservazione, finalizzati ad accertare il conseguimento da parte degli alunni delle conoscenze e abilità e del progressivo sviluppo delle competenze previste nella sezione del curricolo dedicata all’educazione civica.</w:t>
            </w:r>
          </w:p>
          <w:p w14:paraId="1866BC57" w14:textId="19BDA748" w:rsidR="00423F82" w:rsidRDefault="00423F82" w:rsidP="00423F82"/>
          <w:p w14:paraId="43D60C91" w14:textId="77777777" w:rsidR="00423F82" w:rsidRDefault="00423F82" w:rsidP="00423F82">
            <w:pPr>
              <w:rPr>
                <w:b/>
                <w:bCs/>
              </w:rPr>
            </w:pPr>
          </w:p>
        </w:tc>
      </w:tr>
    </w:tbl>
    <w:p w14:paraId="6939CD44" w14:textId="77777777" w:rsidR="002413E2" w:rsidRDefault="002413E2"/>
    <w:p w14:paraId="0E638775" w14:textId="77777777" w:rsidR="00DD0B02" w:rsidRDefault="00DD0B02" w:rsidP="00DD0B02"/>
    <w:p w14:paraId="1B5D087B" w14:textId="77777777" w:rsidR="00ED7543" w:rsidRPr="00ED7543" w:rsidRDefault="00BF3F54" w:rsidP="00AC56A9">
      <w:pPr>
        <w:pStyle w:val="Paragrafoelenco"/>
        <w:numPr>
          <w:ilvl w:val="0"/>
          <w:numId w:val="3"/>
        </w:numPr>
        <w:jc w:val="both"/>
      </w:pPr>
      <w:r w:rsidRPr="0009733C">
        <w:rPr>
          <w:b/>
          <w:bCs/>
          <w:sz w:val="24"/>
          <w:szCs w:val="24"/>
        </w:rPr>
        <w:t>Obiettivo del Dipartimento:</w:t>
      </w:r>
      <w:r w:rsidRPr="0009733C">
        <w:rPr>
          <w:sz w:val="24"/>
          <w:szCs w:val="24"/>
        </w:rPr>
        <w:t xml:space="preserve"> Individuare i nuclei tematici in cui le discipline del dipartimento possono concorrere al monte ore di Educazione Civica, definendo </w:t>
      </w:r>
      <w:r w:rsidR="0009733C" w:rsidRPr="0009733C">
        <w:rPr>
          <w:sz w:val="24"/>
          <w:szCs w:val="24"/>
        </w:rPr>
        <w:t>le competenze</w:t>
      </w:r>
      <w:r w:rsidRPr="0009733C">
        <w:rPr>
          <w:sz w:val="24"/>
          <w:szCs w:val="24"/>
        </w:rPr>
        <w:t xml:space="preserve">, </w:t>
      </w:r>
      <w:r w:rsidR="0009733C" w:rsidRPr="0009733C">
        <w:rPr>
          <w:sz w:val="24"/>
          <w:szCs w:val="24"/>
        </w:rPr>
        <w:t>obiettivi di apprendimento declinati in conoscenze ed abilit</w:t>
      </w:r>
      <w:r w:rsidR="00AC56A9">
        <w:rPr>
          <w:sz w:val="24"/>
          <w:szCs w:val="24"/>
        </w:rPr>
        <w:t xml:space="preserve">à.  </w:t>
      </w:r>
      <w:r w:rsidR="00334E23" w:rsidRPr="00AC56A9">
        <w:rPr>
          <w:sz w:val="24"/>
          <w:szCs w:val="24"/>
        </w:rPr>
        <w:t xml:space="preserve">Il Dipartimento seleziona </w:t>
      </w:r>
      <w:r w:rsidR="00AC56A9" w:rsidRPr="00AC56A9">
        <w:rPr>
          <w:sz w:val="24"/>
          <w:szCs w:val="24"/>
        </w:rPr>
        <w:t xml:space="preserve">le </w:t>
      </w:r>
      <w:r w:rsidR="00334E23" w:rsidRPr="00AC56A9">
        <w:rPr>
          <w:sz w:val="24"/>
          <w:szCs w:val="24"/>
        </w:rPr>
        <w:t>competenze chiave su cui le proprie discipline hanno maggiore impatto</w:t>
      </w:r>
      <w:r w:rsidR="00ED7543">
        <w:rPr>
          <w:sz w:val="24"/>
          <w:szCs w:val="24"/>
        </w:rPr>
        <w:t>.</w:t>
      </w:r>
    </w:p>
    <w:p w14:paraId="43841FBE" w14:textId="77777777" w:rsidR="00ED7543" w:rsidRDefault="00ED7543" w:rsidP="00ED7543">
      <w:pPr>
        <w:jc w:val="both"/>
      </w:pPr>
    </w:p>
    <w:p w14:paraId="74A2F121" w14:textId="77777777" w:rsidR="00ED7543" w:rsidRDefault="00ED7543" w:rsidP="00ED7543">
      <w:pPr>
        <w:jc w:val="both"/>
      </w:pPr>
    </w:p>
    <w:p w14:paraId="49DA071E" w14:textId="77777777" w:rsidR="00ED7543" w:rsidRDefault="00ED7543" w:rsidP="00ED7543">
      <w:pPr>
        <w:jc w:val="both"/>
      </w:pPr>
    </w:p>
    <w:p w14:paraId="2DE991F7" w14:textId="77777777" w:rsidR="00ED7543" w:rsidRDefault="00ED7543" w:rsidP="00ED7543">
      <w:pPr>
        <w:jc w:val="both"/>
      </w:pPr>
    </w:p>
    <w:p w14:paraId="3787DFAD" w14:textId="3DC0D0E1" w:rsidR="00BF3F54" w:rsidRPr="00ED7543" w:rsidRDefault="00ED7543" w:rsidP="00ED7543">
      <w:pPr>
        <w:jc w:val="both"/>
        <w:rPr>
          <w:b/>
          <w:bCs/>
          <w:i/>
          <w:iCs/>
          <w:sz w:val="28"/>
          <w:szCs w:val="28"/>
        </w:rPr>
        <w:sectPr w:rsidR="00BF3F54" w:rsidRPr="00ED754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ED7543">
        <w:rPr>
          <w:b/>
          <w:bCs/>
          <w:i/>
          <w:iCs/>
          <w:sz w:val="28"/>
          <w:szCs w:val="28"/>
          <w:highlight w:val="yellow"/>
        </w:rPr>
        <w:t>Si precisa che gli esempi riportati nel format allegato sono forniti a puro scopo indicativo e non tengono conto delle specificità dei diversi indirizzi di studio. Pertanto, si invitano i singoli Dipartimenti a declinare e adattare il format per ciascun indirizzo di studio in cui sono impartite le discipline di propria competenza</w:t>
      </w:r>
      <w:r w:rsidRPr="00ED7543">
        <w:rPr>
          <w:b/>
          <w:bCs/>
          <w:i/>
          <w:iCs/>
          <w:sz w:val="28"/>
          <w:szCs w:val="28"/>
        </w:rPr>
        <w:t>.</w:t>
      </w:r>
      <w:r w:rsidR="00BF3F54" w:rsidRPr="00ED7543">
        <w:rPr>
          <w:b/>
          <w:bCs/>
          <w:i/>
          <w:iCs/>
          <w:sz w:val="28"/>
          <w:szCs w:val="28"/>
        </w:rPr>
        <w:br w:type="page"/>
      </w:r>
    </w:p>
    <w:p w14:paraId="793DF5F3" w14:textId="252F4EE5" w:rsidR="00134FA9" w:rsidRDefault="00134FA9" w:rsidP="002413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Indirizzo di studi: (L.</w:t>
      </w:r>
      <w:r w:rsidR="00ED0E8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artistico, L. scienze umane, LES, L. musicale Ist. Prof. enogastronomia ed ospitalità alberghiera, Ist. Prof. gestione delle acque e risanamento ambientale)</w:t>
      </w:r>
      <w:r>
        <w:rPr>
          <w:b/>
          <w:bCs/>
          <w:sz w:val="24"/>
          <w:szCs w:val="24"/>
        </w:rPr>
        <w:br/>
      </w:r>
      <w:r w:rsidRPr="00AC56A9">
        <w:rPr>
          <w:i/>
          <w:iCs/>
          <w:sz w:val="24"/>
          <w:szCs w:val="24"/>
        </w:rPr>
        <w:t xml:space="preserve">(Il presente prospetto deve essere compilato per ogni </w:t>
      </w:r>
      <w:r>
        <w:rPr>
          <w:i/>
          <w:iCs/>
          <w:sz w:val="24"/>
          <w:szCs w:val="24"/>
        </w:rPr>
        <w:t>indirizzo in cui sono ricomprese le discipline presenti nel Dipartimento</w:t>
      </w:r>
      <w:r w:rsidRPr="00AC56A9">
        <w:rPr>
          <w:i/>
          <w:iCs/>
          <w:sz w:val="24"/>
          <w:szCs w:val="24"/>
        </w:rPr>
        <w:t>)</w:t>
      </w:r>
    </w:p>
    <w:p w14:paraId="6F980488" w14:textId="6DBF1CAB" w:rsidR="00334E23" w:rsidRPr="00AC56A9" w:rsidRDefault="000D5110" w:rsidP="002413E2">
      <w:pPr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Educazione civica – Classe</w:t>
      </w:r>
      <w:r w:rsidR="00134FA9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</w:t>
      </w:r>
      <w:r w:rsidRPr="0009733C">
        <w:rPr>
          <w:b/>
          <w:bCs/>
          <w:i/>
          <w:iCs/>
          <w:sz w:val="24"/>
          <w:szCs w:val="24"/>
        </w:rPr>
        <w:t>(I-II-III-IV-V)</w:t>
      </w:r>
      <w:r w:rsidR="00AC56A9">
        <w:rPr>
          <w:b/>
          <w:bCs/>
          <w:i/>
          <w:iCs/>
          <w:sz w:val="24"/>
          <w:szCs w:val="24"/>
        </w:rPr>
        <w:br/>
      </w:r>
      <w:r w:rsidR="00AC56A9" w:rsidRPr="00AC56A9">
        <w:rPr>
          <w:i/>
          <w:iCs/>
          <w:sz w:val="24"/>
          <w:szCs w:val="24"/>
        </w:rPr>
        <w:t>(Il presente prospetto deve essere compilato per ogni singola classe, dalla prima alla quinta)</w:t>
      </w:r>
    </w:p>
    <w:p w14:paraId="026E5C2D" w14:textId="5CFE95FE" w:rsidR="00BF3F54" w:rsidRPr="00492DD2" w:rsidRDefault="00492DD2">
      <w:pPr>
        <w:rPr>
          <w:i/>
          <w:iCs/>
        </w:rPr>
      </w:pPr>
      <w:r w:rsidRPr="00682328">
        <w:rPr>
          <w:b/>
          <w:bCs/>
          <w:i/>
          <w:iCs/>
        </w:rPr>
        <w:t>Esempio: Classe I</w:t>
      </w:r>
      <w:r w:rsidR="00133C12" w:rsidRPr="00682328">
        <w:rPr>
          <w:b/>
          <w:bCs/>
          <w:i/>
          <w:iCs/>
        </w:rPr>
        <w:br/>
      </w:r>
      <w:r w:rsidR="00133C12">
        <w:rPr>
          <w:i/>
          <w:iCs/>
        </w:rPr>
        <w:t>(</w:t>
      </w:r>
      <w:r w:rsidR="00133C12" w:rsidRPr="00133C12">
        <w:rPr>
          <w:i/>
          <w:iCs/>
        </w:rPr>
        <w:t>Il presente modello rappresenta uno schema di riferimento generale; spetterà a ciascun dipartimento declinarlo e contestualizzarlo in base alle specificità delle proprie discipline</w:t>
      </w:r>
      <w:r w:rsidR="00133C12">
        <w:rPr>
          <w:i/>
          <w:iCs/>
        </w:rPr>
        <w:t>)</w:t>
      </w:r>
    </w:p>
    <w:tbl>
      <w:tblPr>
        <w:tblStyle w:val="Grigliatabella"/>
        <w:tblW w:w="14029" w:type="dxa"/>
        <w:tblLook w:val="04A0" w:firstRow="1" w:lastRow="0" w:firstColumn="1" w:lastColumn="0" w:noHBand="0" w:noVBand="1"/>
      </w:tblPr>
      <w:tblGrid>
        <w:gridCol w:w="1367"/>
        <w:gridCol w:w="2597"/>
        <w:gridCol w:w="3119"/>
        <w:gridCol w:w="3685"/>
        <w:gridCol w:w="3261"/>
      </w:tblGrid>
      <w:tr w:rsidR="007B2CC2" w14:paraId="1E49FADA" w14:textId="77777777" w:rsidTr="007B2CC2">
        <w:trPr>
          <w:trHeight w:val="270"/>
        </w:trPr>
        <w:tc>
          <w:tcPr>
            <w:tcW w:w="1367" w:type="dxa"/>
            <w:vMerge w:val="restart"/>
          </w:tcPr>
          <w:p w14:paraId="2BCE0870" w14:textId="1D2E055A" w:rsidR="007B2CC2" w:rsidRPr="006D40C1" w:rsidRDefault="007B2CC2">
            <w:pPr>
              <w:rPr>
                <w:b/>
                <w:bCs/>
              </w:rPr>
            </w:pPr>
            <w:r w:rsidRPr="006D40C1">
              <w:rPr>
                <w:b/>
                <w:bCs/>
              </w:rPr>
              <w:t>Nuclei tematici</w:t>
            </w:r>
          </w:p>
        </w:tc>
        <w:tc>
          <w:tcPr>
            <w:tcW w:w="2597" w:type="dxa"/>
            <w:vMerge w:val="restart"/>
          </w:tcPr>
          <w:p w14:paraId="1A266943" w14:textId="42FEF6EF" w:rsidR="007B2CC2" w:rsidRPr="006D40C1" w:rsidRDefault="007B2CC2">
            <w:pPr>
              <w:rPr>
                <w:b/>
                <w:bCs/>
              </w:rPr>
            </w:pPr>
            <w:r w:rsidRPr="006D40C1">
              <w:rPr>
                <w:b/>
                <w:bCs/>
              </w:rPr>
              <w:t>Competenze</w:t>
            </w:r>
            <w:r>
              <w:rPr>
                <w:i/>
                <w:iCs/>
              </w:rPr>
              <w:t xml:space="preserve"> (Vedi ALLEGATO </w:t>
            </w:r>
            <w:proofErr w:type="spellStart"/>
            <w:r>
              <w:rPr>
                <w:i/>
                <w:iCs/>
              </w:rPr>
              <w:t>A_L</w:t>
            </w:r>
            <w:r w:rsidRPr="006D40C1">
              <w:rPr>
                <w:i/>
                <w:iCs/>
              </w:rPr>
              <w:t>inee</w:t>
            </w:r>
            <w:proofErr w:type="spellEnd"/>
            <w:r w:rsidRPr="006D40C1">
              <w:rPr>
                <w:i/>
                <w:iCs/>
              </w:rPr>
              <w:t xml:space="preserve"> guida per l’insegnamento dell’educazione civica</w:t>
            </w:r>
            <w:r>
              <w:rPr>
                <w:i/>
                <w:iCs/>
              </w:rPr>
              <w:t>)</w:t>
            </w:r>
          </w:p>
        </w:tc>
        <w:tc>
          <w:tcPr>
            <w:tcW w:w="6804" w:type="dxa"/>
            <w:gridSpan w:val="2"/>
          </w:tcPr>
          <w:p w14:paraId="17444E1D" w14:textId="17331888" w:rsidR="007B2CC2" w:rsidRDefault="007B2CC2" w:rsidP="00FC0738">
            <w:pPr>
              <w:jc w:val="center"/>
              <w:rPr>
                <w:b/>
                <w:bCs/>
              </w:rPr>
            </w:pPr>
            <w:r w:rsidRPr="006D40C1">
              <w:rPr>
                <w:b/>
                <w:bCs/>
              </w:rPr>
              <w:t>Obiettivi di apprendimento</w:t>
            </w:r>
            <w:r>
              <w:rPr>
                <w:i/>
                <w:iCs/>
              </w:rPr>
              <w:t xml:space="preserve"> (Vedi ALLEGATO </w:t>
            </w:r>
            <w:proofErr w:type="spellStart"/>
            <w:r>
              <w:rPr>
                <w:i/>
                <w:iCs/>
              </w:rPr>
              <w:t>A_L</w:t>
            </w:r>
            <w:r w:rsidRPr="006D40C1">
              <w:rPr>
                <w:i/>
                <w:iCs/>
              </w:rPr>
              <w:t>inee</w:t>
            </w:r>
            <w:proofErr w:type="spellEnd"/>
            <w:r w:rsidRPr="006D40C1">
              <w:rPr>
                <w:i/>
                <w:iCs/>
              </w:rPr>
              <w:t xml:space="preserve"> guida per l’insegnamento dell’educazione civica</w:t>
            </w:r>
            <w:r>
              <w:rPr>
                <w:i/>
                <w:iCs/>
              </w:rPr>
              <w:t>)</w:t>
            </w:r>
          </w:p>
        </w:tc>
        <w:tc>
          <w:tcPr>
            <w:tcW w:w="3261" w:type="dxa"/>
            <w:vMerge w:val="restart"/>
          </w:tcPr>
          <w:p w14:paraId="3E114E36" w14:textId="6EB2E282" w:rsidR="007B2CC2" w:rsidRDefault="007B2CC2">
            <w:r w:rsidRPr="006D40C1">
              <w:rPr>
                <w:b/>
                <w:bCs/>
              </w:rPr>
              <w:t>Discipline coinvolte</w:t>
            </w:r>
          </w:p>
        </w:tc>
      </w:tr>
      <w:tr w:rsidR="007B2CC2" w14:paraId="05F34F02" w14:textId="77777777" w:rsidTr="007B2CC2">
        <w:trPr>
          <w:trHeight w:val="270"/>
        </w:trPr>
        <w:tc>
          <w:tcPr>
            <w:tcW w:w="1367" w:type="dxa"/>
            <w:vMerge/>
          </w:tcPr>
          <w:p w14:paraId="6DB14394" w14:textId="77777777" w:rsidR="007B2CC2" w:rsidRPr="006D40C1" w:rsidRDefault="007B2CC2">
            <w:pPr>
              <w:rPr>
                <w:b/>
                <w:bCs/>
              </w:rPr>
            </w:pPr>
          </w:p>
        </w:tc>
        <w:tc>
          <w:tcPr>
            <w:tcW w:w="2597" w:type="dxa"/>
            <w:vMerge/>
          </w:tcPr>
          <w:p w14:paraId="447A7FDF" w14:textId="77777777" w:rsidR="007B2CC2" w:rsidRPr="006D40C1" w:rsidRDefault="007B2CC2">
            <w:pPr>
              <w:rPr>
                <w:b/>
                <w:bCs/>
              </w:rPr>
            </w:pPr>
          </w:p>
        </w:tc>
        <w:tc>
          <w:tcPr>
            <w:tcW w:w="3119" w:type="dxa"/>
          </w:tcPr>
          <w:p w14:paraId="2A8878A3" w14:textId="5E9DAD8E" w:rsidR="007B2CC2" w:rsidRPr="006D40C1" w:rsidRDefault="007B2CC2">
            <w:pPr>
              <w:rPr>
                <w:b/>
                <w:bCs/>
              </w:rPr>
            </w:pPr>
            <w:r>
              <w:rPr>
                <w:b/>
                <w:bCs/>
              </w:rPr>
              <w:t>Conoscenze</w:t>
            </w:r>
          </w:p>
        </w:tc>
        <w:tc>
          <w:tcPr>
            <w:tcW w:w="3685" w:type="dxa"/>
          </w:tcPr>
          <w:p w14:paraId="5088CAE6" w14:textId="424FFC9E" w:rsidR="007B2CC2" w:rsidRDefault="007B2CC2">
            <w:pPr>
              <w:rPr>
                <w:b/>
                <w:bCs/>
              </w:rPr>
            </w:pPr>
            <w:r>
              <w:rPr>
                <w:b/>
                <w:bCs/>
              </w:rPr>
              <w:t>Abilità</w:t>
            </w:r>
          </w:p>
        </w:tc>
        <w:tc>
          <w:tcPr>
            <w:tcW w:w="3261" w:type="dxa"/>
            <w:vMerge/>
          </w:tcPr>
          <w:p w14:paraId="6F6DC046" w14:textId="77777777" w:rsidR="007B2CC2" w:rsidRPr="006D40C1" w:rsidRDefault="007B2CC2">
            <w:pPr>
              <w:rPr>
                <w:b/>
                <w:bCs/>
              </w:rPr>
            </w:pPr>
          </w:p>
        </w:tc>
      </w:tr>
      <w:tr w:rsidR="007B2CC2" w14:paraId="7BBA2F0E" w14:textId="77777777" w:rsidTr="007B2CC2">
        <w:tc>
          <w:tcPr>
            <w:tcW w:w="1367" w:type="dxa"/>
          </w:tcPr>
          <w:p w14:paraId="172949A0" w14:textId="230FBDA6" w:rsidR="007B2CC2" w:rsidRPr="00FC0738" w:rsidRDefault="007B2CC2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Costituzione</w:t>
            </w:r>
          </w:p>
        </w:tc>
        <w:tc>
          <w:tcPr>
            <w:tcW w:w="2597" w:type="dxa"/>
          </w:tcPr>
          <w:p w14:paraId="25FA3D18" w14:textId="7BBDEBE3" w:rsidR="007B2CC2" w:rsidRPr="00C20623" w:rsidRDefault="007B2CC2">
            <w:pPr>
              <w:rPr>
                <w:i/>
                <w:iCs/>
              </w:rPr>
            </w:pPr>
            <w:r w:rsidRPr="00C20623">
              <w:rPr>
                <w:i/>
                <w:iCs/>
              </w:rPr>
              <w:t>Es: Competenza n. 3 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      </w:r>
          </w:p>
        </w:tc>
        <w:tc>
          <w:tcPr>
            <w:tcW w:w="3119" w:type="dxa"/>
          </w:tcPr>
          <w:p w14:paraId="0C067D84" w14:textId="48296DAA" w:rsidR="007B2CC2" w:rsidRPr="00C20623" w:rsidRDefault="007B2CC2">
            <w:pPr>
              <w:rPr>
                <w:i/>
                <w:iCs/>
              </w:rPr>
            </w:pPr>
            <w:r w:rsidRPr="00C20623">
              <w:rPr>
                <w:i/>
                <w:iCs/>
              </w:rPr>
              <w:t>Es: Il Regolamento d'Istituto (norme di comportamento, sanzioni, uso degli spazi e dei laboratori).</w:t>
            </w:r>
          </w:p>
        </w:tc>
        <w:tc>
          <w:tcPr>
            <w:tcW w:w="3685" w:type="dxa"/>
          </w:tcPr>
          <w:p w14:paraId="5B9FC5E0" w14:textId="61A2074E" w:rsidR="007B2CC2" w:rsidRPr="00C20623" w:rsidRDefault="007B2CC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 w:rsidRPr="00C20623">
              <w:rPr>
                <w:i/>
                <w:iCs/>
              </w:rPr>
              <w:t>Saper leggere e interpretare le norme del Regolamento d'Istituto, comprendendone la ratio (il motivo per cui esistono) e non solo il divieto.</w:t>
            </w:r>
          </w:p>
        </w:tc>
        <w:tc>
          <w:tcPr>
            <w:tcW w:w="3261" w:type="dxa"/>
          </w:tcPr>
          <w:p w14:paraId="464264FF" w14:textId="61E69B60" w:rsidR="007B2CC2" w:rsidRPr="009D2AC2" w:rsidRDefault="007B2CC2">
            <w:pPr>
              <w:rPr>
                <w:i/>
                <w:iCs/>
              </w:rPr>
            </w:pPr>
            <w:r w:rsidRPr="009D2AC2">
              <w:rPr>
                <w:i/>
                <w:iCs/>
              </w:rPr>
              <w:t>Es: Italiano, Storia</w:t>
            </w:r>
            <w:r>
              <w:rPr>
                <w:i/>
                <w:iCs/>
              </w:rPr>
              <w:t xml:space="preserve"> (incluse nel Dipartimento di Lettere, latino ed IRC)</w:t>
            </w:r>
          </w:p>
        </w:tc>
      </w:tr>
      <w:tr w:rsidR="007B2CC2" w14:paraId="72D9AA17" w14:textId="77777777" w:rsidTr="007B2CC2">
        <w:tc>
          <w:tcPr>
            <w:tcW w:w="1367" w:type="dxa"/>
          </w:tcPr>
          <w:p w14:paraId="30AC2B04" w14:textId="4EC99FBA" w:rsidR="007B2CC2" w:rsidRPr="00FC0738" w:rsidRDefault="007B2CC2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 xml:space="preserve">Sviluppo economico </w:t>
            </w:r>
            <w:r w:rsidRPr="00FC0738">
              <w:rPr>
                <w:b/>
                <w:bCs/>
              </w:rPr>
              <w:lastRenderedPageBreak/>
              <w:t>e sostenibilità</w:t>
            </w:r>
          </w:p>
        </w:tc>
        <w:tc>
          <w:tcPr>
            <w:tcW w:w="2597" w:type="dxa"/>
          </w:tcPr>
          <w:p w14:paraId="57FB06E7" w14:textId="21ECBF0C" w:rsidR="007B2CC2" w:rsidRDefault="007B2CC2">
            <w:r w:rsidRPr="00492DD2">
              <w:rPr>
                <w:i/>
                <w:iCs/>
              </w:rPr>
              <w:lastRenderedPageBreak/>
              <w:t xml:space="preserve">Es: Competenza n. 6 Acquisire la consapevolezza delle </w:t>
            </w:r>
            <w:r w:rsidRPr="00492DD2">
              <w:rPr>
                <w:i/>
                <w:iCs/>
              </w:rPr>
              <w:lastRenderedPageBreak/>
              <w:t xml:space="preserve">situazioni di rischio del proprio territorio, delle potenzialità e dei limiti dello sviluppo e degli effetti delle attività umane sull’ambiente. Adottare comportamenti responsabili verso </w:t>
            </w:r>
            <w:r>
              <w:t>l’ambiente</w:t>
            </w:r>
          </w:p>
        </w:tc>
        <w:tc>
          <w:tcPr>
            <w:tcW w:w="3119" w:type="dxa"/>
          </w:tcPr>
          <w:p w14:paraId="5444AC93" w14:textId="5F4ADCEC" w:rsidR="007B2CC2" w:rsidRPr="008E327D" w:rsidRDefault="007B2CC2">
            <w:pPr>
              <w:rPr>
                <w:i/>
                <w:iCs/>
              </w:rPr>
            </w:pPr>
            <w:r w:rsidRPr="008E327D">
              <w:rPr>
                <w:i/>
                <w:iCs/>
              </w:rPr>
              <w:lastRenderedPageBreak/>
              <w:t xml:space="preserve">Es: Concetti base di rischio sismico, vulcanico e idrogeologico, con riferimento </w:t>
            </w:r>
            <w:r w:rsidRPr="008E327D">
              <w:rPr>
                <w:i/>
                <w:iCs/>
              </w:rPr>
              <w:lastRenderedPageBreak/>
              <w:t>diretto alla geografia locale (es. la zonazione del rischio vulcanico del Vesuvio e dei Campi Flegrei</w:t>
            </w:r>
            <w:r>
              <w:rPr>
                <w:i/>
                <w:iCs/>
              </w:rPr>
              <w:t>)</w:t>
            </w:r>
          </w:p>
        </w:tc>
        <w:tc>
          <w:tcPr>
            <w:tcW w:w="3685" w:type="dxa"/>
          </w:tcPr>
          <w:p w14:paraId="3E1E4282" w14:textId="560A3195" w:rsidR="007B2CC2" w:rsidRPr="008E327D" w:rsidRDefault="007B2CC2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Es: </w:t>
            </w:r>
            <w:r w:rsidRPr="008E327D">
              <w:rPr>
                <w:i/>
                <w:iCs/>
              </w:rPr>
              <w:t xml:space="preserve">Saper mettere in relazione le caratteristiche fisiche e morfologiche dell'ambiente locale con la tipologia di </w:t>
            </w:r>
            <w:r w:rsidRPr="008E327D">
              <w:rPr>
                <w:i/>
                <w:iCs/>
              </w:rPr>
              <w:lastRenderedPageBreak/>
              <w:t>pericolo naturale a cui è esposta la comunità.</w:t>
            </w:r>
          </w:p>
        </w:tc>
        <w:tc>
          <w:tcPr>
            <w:tcW w:w="3261" w:type="dxa"/>
          </w:tcPr>
          <w:p w14:paraId="56E0903E" w14:textId="0003E158" w:rsidR="007B2CC2" w:rsidRPr="00133C12" w:rsidRDefault="007B2CC2">
            <w:pPr>
              <w:rPr>
                <w:i/>
                <w:iCs/>
              </w:rPr>
            </w:pPr>
            <w:r w:rsidRPr="00133C12">
              <w:rPr>
                <w:i/>
                <w:iCs/>
              </w:rPr>
              <w:lastRenderedPageBreak/>
              <w:t xml:space="preserve">Es: Scienze naturali, scienze integrate (incluse nel </w:t>
            </w:r>
            <w:r w:rsidRPr="00133C12">
              <w:rPr>
                <w:i/>
                <w:iCs/>
              </w:rPr>
              <w:lastRenderedPageBreak/>
              <w:t xml:space="preserve">Dipartimento di Dipartimento di Scienze </w:t>
            </w:r>
            <w:proofErr w:type="spellStart"/>
            <w:r w:rsidRPr="00133C12">
              <w:rPr>
                <w:i/>
                <w:iCs/>
              </w:rPr>
              <w:t>nat</w:t>
            </w:r>
            <w:proofErr w:type="spellEnd"/>
            <w:r w:rsidRPr="00133C12">
              <w:rPr>
                <w:i/>
                <w:iCs/>
              </w:rPr>
              <w:t>, Chimica e Geo)</w:t>
            </w:r>
          </w:p>
        </w:tc>
      </w:tr>
      <w:tr w:rsidR="007B2CC2" w14:paraId="23140A24" w14:textId="77777777" w:rsidTr="007B2CC2">
        <w:tc>
          <w:tcPr>
            <w:tcW w:w="1367" w:type="dxa"/>
          </w:tcPr>
          <w:p w14:paraId="235F33E3" w14:textId="59347CE0" w:rsidR="007B2CC2" w:rsidRPr="00FC0738" w:rsidRDefault="007B2CC2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lastRenderedPageBreak/>
              <w:t>Cittadinanza digitale</w:t>
            </w:r>
          </w:p>
        </w:tc>
        <w:tc>
          <w:tcPr>
            <w:tcW w:w="2597" w:type="dxa"/>
          </w:tcPr>
          <w:p w14:paraId="165644F0" w14:textId="353AA7F2" w:rsidR="007B2CC2" w:rsidRPr="00FF435E" w:rsidRDefault="007B2CC2">
            <w:pPr>
              <w:rPr>
                <w:i/>
                <w:iCs/>
              </w:rPr>
            </w:pPr>
            <w:r w:rsidRPr="00FF435E">
              <w:rPr>
                <w:i/>
                <w:iCs/>
              </w:rPr>
              <w:t>Es: Competenza n. 10 Sviluppare la capacità di accedere alle informazioni, alle fonti, ai contenuti digitali, in modo critico, responsabile e consapevole</w:t>
            </w:r>
          </w:p>
        </w:tc>
        <w:tc>
          <w:tcPr>
            <w:tcW w:w="3119" w:type="dxa"/>
          </w:tcPr>
          <w:p w14:paraId="069F6AE1" w14:textId="43F06E2A" w:rsidR="007B2CC2" w:rsidRDefault="007B2CC2">
            <w:r>
              <w:rPr>
                <w:i/>
                <w:iCs/>
              </w:rPr>
              <w:t xml:space="preserve">Es: </w:t>
            </w:r>
            <w:r w:rsidRPr="00FF435E">
              <w:rPr>
                <w:i/>
                <w:iCs/>
              </w:rPr>
              <w:t>Differenza tra fonti primarie e secondarie, fonti istituzionali (ufficiali) e non istituzionali, testate giornalistiche registrate e blog/pagine social indipendenti.</w:t>
            </w:r>
          </w:p>
        </w:tc>
        <w:tc>
          <w:tcPr>
            <w:tcW w:w="3685" w:type="dxa"/>
          </w:tcPr>
          <w:p w14:paraId="1B1385EE" w14:textId="15A17A0F" w:rsidR="007B2CC2" w:rsidRPr="00FF435E" w:rsidRDefault="007B2CC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 w:rsidRPr="00FF435E">
              <w:rPr>
                <w:i/>
                <w:iCs/>
              </w:rPr>
              <w:t>Saper classificare la natura di una fonte web o cartacea (riconoscendo immediatamente se si sta consultando un portale istituzionale, una testata registrata o un blog amatoriale) prima di utilizzarne i contenuti.</w:t>
            </w:r>
          </w:p>
        </w:tc>
        <w:tc>
          <w:tcPr>
            <w:tcW w:w="3261" w:type="dxa"/>
          </w:tcPr>
          <w:p w14:paraId="5B84CE87" w14:textId="15EE5BCE" w:rsidR="007B2CC2" w:rsidRPr="00FF435E" w:rsidRDefault="007B2CC2">
            <w:pPr>
              <w:rPr>
                <w:i/>
                <w:iCs/>
              </w:rPr>
            </w:pPr>
            <w:r w:rsidRPr="00FF435E">
              <w:rPr>
                <w:i/>
                <w:iCs/>
              </w:rPr>
              <w:t>Es: Informatica</w:t>
            </w:r>
            <w:r>
              <w:rPr>
                <w:i/>
                <w:iCs/>
              </w:rPr>
              <w:t xml:space="preserve"> </w:t>
            </w:r>
            <w:r w:rsidRPr="00133C12">
              <w:rPr>
                <w:i/>
                <w:iCs/>
              </w:rPr>
              <w:t>(inclus</w:t>
            </w:r>
            <w:r>
              <w:rPr>
                <w:i/>
                <w:iCs/>
              </w:rPr>
              <w:t>a</w:t>
            </w:r>
            <w:r w:rsidRPr="00133C12">
              <w:rPr>
                <w:i/>
                <w:iCs/>
              </w:rPr>
              <w:t xml:space="preserve"> nel Dipartimento di Dipartimento di Scienze </w:t>
            </w:r>
            <w:proofErr w:type="spellStart"/>
            <w:r w:rsidRPr="00133C12">
              <w:rPr>
                <w:i/>
                <w:iCs/>
              </w:rPr>
              <w:t>nat</w:t>
            </w:r>
            <w:proofErr w:type="spellEnd"/>
            <w:r w:rsidRPr="00133C12">
              <w:rPr>
                <w:i/>
                <w:iCs/>
              </w:rPr>
              <w:t>, Chimica e Geo)</w:t>
            </w:r>
          </w:p>
        </w:tc>
      </w:tr>
    </w:tbl>
    <w:p w14:paraId="3764EBA6" w14:textId="77777777" w:rsidR="00BF3F54" w:rsidRDefault="00BF3F54"/>
    <w:p w14:paraId="0F57B3C2" w14:textId="77777777" w:rsidR="00682328" w:rsidRDefault="00682328"/>
    <w:p w14:paraId="06EEA3AD" w14:textId="77777777" w:rsidR="00682328" w:rsidRDefault="00682328"/>
    <w:p w14:paraId="134F5684" w14:textId="77777777" w:rsidR="00682328" w:rsidRDefault="00682328" w:rsidP="00682328">
      <w:pPr>
        <w:rPr>
          <w:b/>
          <w:bCs/>
          <w:i/>
          <w:iCs/>
        </w:rPr>
      </w:pPr>
    </w:p>
    <w:p w14:paraId="2D5389E0" w14:textId="77777777" w:rsidR="00682328" w:rsidRDefault="00682328" w:rsidP="00682328">
      <w:pPr>
        <w:rPr>
          <w:b/>
          <w:bCs/>
          <w:i/>
          <w:iCs/>
        </w:rPr>
      </w:pPr>
    </w:p>
    <w:p w14:paraId="58953F64" w14:textId="77777777" w:rsidR="00682328" w:rsidRDefault="00682328" w:rsidP="00682328">
      <w:pPr>
        <w:rPr>
          <w:b/>
          <w:bCs/>
          <w:i/>
          <w:iCs/>
        </w:rPr>
      </w:pPr>
    </w:p>
    <w:p w14:paraId="19874BA0" w14:textId="77777777" w:rsidR="00B9126A" w:rsidRDefault="00B9126A" w:rsidP="00682328">
      <w:pPr>
        <w:rPr>
          <w:b/>
          <w:bCs/>
          <w:i/>
          <w:iCs/>
        </w:rPr>
      </w:pPr>
    </w:p>
    <w:p w14:paraId="4F60F7B7" w14:textId="77777777" w:rsidR="00B9126A" w:rsidRDefault="00B9126A" w:rsidP="00682328">
      <w:pPr>
        <w:rPr>
          <w:b/>
          <w:bCs/>
          <w:i/>
          <w:iCs/>
        </w:rPr>
      </w:pPr>
    </w:p>
    <w:p w14:paraId="26AF6C0C" w14:textId="77777777" w:rsidR="00B9126A" w:rsidRDefault="00B9126A" w:rsidP="00682328">
      <w:pPr>
        <w:rPr>
          <w:b/>
          <w:bCs/>
          <w:i/>
          <w:iCs/>
        </w:rPr>
      </w:pPr>
    </w:p>
    <w:p w14:paraId="5817C514" w14:textId="77777777" w:rsidR="00682328" w:rsidRDefault="00682328" w:rsidP="00682328">
      <w:pPr>
        <w:rPr>
          <w:b/>
          <w:bCs/>
          <w:i/>
          <w:iCs/>
        </w:rPr>
      </w:pPr>
    </w:p>
    <w:p w14:paraId="4FA61BEA" w14:textId="70ADD6D6" w:rsidR="00682328" w:rsidRPr="00492DD2" w:rsidRDefault="00682328" w:rsidP="00682328">
      <w:pPr>
        <w:rPr>
          <w:i/>
          <w:iCs/>
        </w:rPr>
      </w:pPr>
      <w:r w:rsidRPr="00682328">
        <w:rPr>
          <w:b/>
          <w:bCs/>
          <w:i/>
          <w:iCs/>
        </w:rPr>
        <w:lastRenderedPageBreak/>
        <w:t>Esempio: Classe I</w:t>
      </w:r>
      <w:r>
        <w:rPr>
          <w:b/>
          <w:bCs/>
          <w:i/>
          <w:iCs/>
        </w:rPr>
        <w:t>I</w:t>
      </w:r>
      <w:r w:rsidRPr="00682328">
        <w:rPr>
          <w:b/>
          <w:bCs/>
          <w:i/>
          <w:iCs/>
        </w:rPr>
        <w:br/>
      </w:r>
      <w:r>
        <w:rPr>
          <w:i/>
          <w:iCs/>
        </w:rPr>
        <w:t>(</w:t>
      </w:r>
      <w:r w:rsidRPr="00133C12">
        <w:rPr>
          <w:i/>
          <w:iCs/>
        </w:rPr>
        <w:t>Il presente modello rappresenta uno schema di riferimento generale; spetterà a ciascun dipartimento declinarlo e contestualizzarlo in base alle specificità delle proprie discipline</w:t>
      </w:r>
      <w:r>
        <w:rPr>
          <w:i/>
          <w:iCs/>
        </w:rPr>
        <w:t>)</w:t>
      </w:r>
    </w:p>
    <w:tbl>
      <w:tblPr>
        <w:tblStyle w:val="Grigliatabella"/>
        <w:tblW w:w="14170" w:type="dxa"/>
        <w:tblLook w:val="04A0" w:firstRow="1" w:lastRow="0" w:firstColumn="1" w:lastColumn="0" w:noHBand="0" w:noVBand="1"/>
      </w:tblPr>
      <w:tblGrid>
        <w:gridCol w:w="1369"/>
        <w:gridCol w:w="2595"/>
        <w:gridCol w:w="3119"/>
        <w:gridCol w:w="3544"/>
        <w:gridCol w:w="3543"/>
      </w:tblGrid>
      <w:tr w:rsidR="007B2CC2" w14:paraId="2509D917" w14:textId="77777777" w:rsidTr="007B2CC2">
        <w:trPr>
          <w:trHeight w:val="270"/>
        </w:trPr>
        <w:tc>
          <w:tcPr>
            <w:tcW w:w="1369" w:type="dxa"/>
            <w:vMerge w:val="restart"/>
          </w:tcPr>
          <w:p w14:paraId="3289B9B3" w14:textId="77777777" w:rsidR="007B2CC2" w:rsidRPr="006D40C1" w:rsidRDefault="007B2CC2" w:rsidP="00D6677C">
            <w:pPr>
              <w:rPr>
                <w:b/>
                <w:bCs/>
              </w:rPr>
            </w:pPr>
            <w:r w:rsidRPr="006D40C1">
              <w:rPr>
                <w:b/>
                <w:bCs/>
              </w:rPr>
              <w:t>Nuclei tematici</w:t>
            </w:r>
          </w:p>
        </w:tc>
        <w:tc>
          <w:tcPr>
            <w:tcW w:w="2595" w:type="dxa"/>
            <w:vMerge w:val="restart"/>
          </w:tcPr>
          <w:p w14:paraId="68A5CBC3" w14:textId="77777777" w:rsidR="007B2CC2" w:rsidRPr="006D40C1" w:rsidRDefault="007B2CC2" w:rsidP="00D6677C">
            <w:pPr>
              <w:rPr>
                <w:b/>
                <w:bCs/>
              </w:rPr>
            </w:pPr>
            <w:r w:rsidRPr="006D40C1">
              <w:rPr>
                <w:b/>
                <w:bCs/>
              </w:rPr>
              <w:t>Competenze</w:t>
            </w:r>
            <w:r>
              <w:rPr>
                <w:i/>
                <w:iCs/>
              </w:rPr>
              <w:t xml:space="preserve"> (Vedi ALLEGATO </w:t>
            </w:r>
            <w:proofErr w:type="spellStart"/>
            <w:r>
              <w:rPr>
                <w:i/>
                <w:iCs/>
              </w:rPr>
              <w:t>A_L</w:t>
            </w:r>
            <w:r w:rsidRPr="006D40C1">
              <w:rPr>
                <w:i/>
                <w:iCs/>
              </w:rPr>
              <w:t>inee</w:t>
            </w:r>
            <w:proofErr w:type="spellEnd"/>
            <w:r w:rsidRPr="006D40C1">
              <w:rPr>
                <w:i/>
                <w:iCs/>
              </w:rPr>
              <w:t xml:space="preserve"> guida per l’insegnamento dell’educazione civica</w:t>
            </w:r>
            <w:r>
              <w:rPr>
                <w:i/>
                <w:iCs/>
              </w:rPr>
              <w:t>)</w:t>
            </w:r>
          </w:p>
        </w:tc>
        <w:tc>
          <w:tcPr>
            <w:tcW w:w="6663" w:type="dxa"/>
            <w:gridSpan w:val="2"/>
          </w:tcPr>
          <w:p w14:paraId="3B86D979" w14:textId="77777777" w:rsidR="007B2CC2" w:rsidRDefault="007B2CC2" w:rsidP="00D6677C">
            <w:pPr>
              <w:jc w:val="center"/>
              <w:rPr>
                <w:b/>
                <w:bCs/>
              </w:rPr>
            </w:pPr>
            <w:r w:rsidRPr="006D40C1">
              <w:rPr>
                <w:b/>
                <w:bCs/>
              </w:rPr>
              <w:t>Obiettivi di apprendimento</w:t>
            </w:r>
            <w:r>
              <w:rPr>
                <w:i/>
                <w:iCs/>
              </w:rPr>
              <w:t xml:space="preserve"> (Vedi ALLEGATO </w:t>
            </w:r>
            <w:proofErr w:type="spellStart"/>
            <w:r>
              <w:rPr>
                <w:i/>
                <w:iCs/>
              </w:rPr>
              <w:t>A_L</w:t>
            </w:r>
            <w:r w:rsidRPr="006D40C1">
              <w:rPr>
                <w:i/>
                <w:iCs/>
              </w:rPr>
              <w:t>inee</w:t>
            </w:r>
            <w:proofErr w:type="spellEnd"/>
            <w:r w:rsidRPr="006D40C1">
              <w:rPr>
                <w:i/>
                <w:iCs/>
              </w:rPr>
              <w:t xml:space="preserve"> guida per l’insegnamento dell’educazione civica</w:t>
            </w:r>
            <w:r>
              <w:rPr>
                <w:i/>
                <w:iCs/>
              </w:rPr>
              <w:t>)</w:t>
            </w:r>
          </w:p>
        </w:tc>
        <w:tc>
          <w:tcPr>
            <w:tcW w:w="3543" w:type="dxa"/>
            <w:vMerge w:val="restart"/>
          </w:tcPr>
          <w:p w14:paraId="3EE9A91F" w14:textId="77777777" w:rsidR="007B2CC2" w:rsidRDefault="007B2CC2" w:rsidP="00D6677C">
            <w:r w:rsidRPr="006D40C1">
              <w:rPr>
                <w:b/>
                <w:bCs/>
              </w:rPr>
              <w:t>Discipline coinvolte</w:t>
            </w:r>
          </w:p>
        </w:tc>
      </w:tr>
      <w:tr w:rsidR="007B2CC2" w14:paraId="0E239DFF" w14:textId="77777777" w:rsidTr="007B2CC2">
        <w:trPr>
          <w:trHeight w:val="270"/>
        </w:trPr>
        <w:tc>
          <w:tcPr>
            <w:tcW w:w="1369" w:type="dxa"/>
            <w:vMerge/>
          </w:tcPr>
          <w:p w14:paraId="05D9FE22" w14:textId="77777777" w:rsidR="007B2CC2" w:rsidRPr="006D40C1" w:rsidRDefault="007B2CC2" w:rsidP="00D6677C">
            <w:pPr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16F7095D" w14:textId="77777777" w:rsidR="007B2CC2" w:rsidRPr="006D40C1" w:rsidRDefault="007B2CC2" w:rsidP="00D6677C">
            <w:pPr>
              <w:rPr>
                <w:b/>
                <w:bCs/>
              </w:rPr>
            </w:pPr>
          </w:p>
        </w:tc>
        <w:tc>
          <w:tcPr>
            <w:tcW w:w="3119" w:type="dxa"/>
          </w:tcPr>
          <w:p w14:paraId="1E2EF24E" w14:textId="77777777" w:rsidR="007B2CC2" w:rsidRPr="006D40C1" w:rsidRDefault="007B2CC2" w:rsidP="00D6677C">
            <w:pPr>
              <w:rPr>
                <w:b/>
                <w:bCs/>
              </w:rPr>
            </w:pPr>
            <w:r>
              <w:rPr>
                <w:b/>
                <w:bCs/>
              </w:rPr>
              <w:t>Conoscenze</w:t>
            </w:r>
          </w:p>
        </w:tc>
        <w:tc>
          <w:tcPr>
            <w:tcW w:w="3544" w:type="dxa"/>
          </w:tcPr>
          <w:p w14:paraId="0A1252B0" w14:textId="77777777" w:rsidR="007B2CC2" w:rsidRDefault="007B2CC2" w:rsidP="00D6677C">
            <w:pPr>
              <w:rPr>
                <w:b/>
                <w:bCs/>
              </w:rPr>
            </w:pPr>
            <w:r>
              <w:rPr>
                <w:b/>
                <w:bCs/>
              </w:rPr>
              <w:t>Abilità</w:t>
            </w:r>
          </w:p>
        </w:tc>
        <w:tc>
          <w:tcPr>
            <w:tcW w:w="3543" w:type="dxa"/>
            <w:vMerge/>
          </w:tcPr>
          <w:p w14:paraId="5FB71814" w14:textId="77777777" w:rsidR="007B2CC2" w:rsidRPr="006D40C1" w:rsidRDefault="007B2CC2" w:rsidP="00D6677C">
            <w:pPr>
              <w:rPr>
                <w:b/>
                <w:bCs/>
              </w:rPr>
            </w:pPr>
          </w:p>
        </w:tc>
      </w:tr>
      <w:tr w:rsidR="007B2CC2" w14:paraId="39F10249" w14:textId="77777777" w:rsidTr="007B2CC2">
        <w:tc>
          <w:tcPr>
            <w:tcW w:w="1369" w:type="dxa"/>
          </w:tcPr>
          <w:p w14:paraId="0770F43D" w14:textId="77777777" w:rsidR="007B2CC2" w:rsidRPr="00FC0738" w:rsidRDefault="007B2CC2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Costituzione</w:t>
            </w:r>
          </w:p>
        </w:tc>
        <w:tc>
          <w:tcPr>
            <w:tcW w:w="2595" w:type="dxa"/>
          </w:tcPr>
          <w:p w14:paraId="13568F45" w14:textId="79FB4BE0" w:rsidR="007B2CC2" w:rsidRPr="0072452B" w:rsidRDefault="007B2CC2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 w:rsidRPr="0072452B">
              <w:rPr>
                <w:i/>
                <w:iCs/>
              </w:rPr>
              <w:t>Competenza n. 4 Sviluppare atteggiamenti e comportamenti responsabili volti alla tutela della salute e del benessere psicofisico.</w:t>
            </w:r>
          </w:p>
        </w:tc>
        <w:tc>
          <w:tcPr>
            <w:tcW w:w="3119" w:type="dxa"/>
          </w:tcPr>
          <w:p w14:paraId="7AC30C00" w14:textId="20CF8B2B" w:rsidR="007B2CC2" w:rsidRPr="00C20623" w:rsidRDefault="007B2CC2" w:rsidP="00D6677C">
            <w:pPr>
              <w:rPr>
                <w:i/>
                <w:iCs/>
              </w:rPr>
            </w:pPr>
            <w:proofErr w:type="spellStart"/>
            <w:r w:rsidRPr="00C20623">
              <w:rPr>
                <w:i/>
                <w:iCs/>
              </w:rPr>
              <w:t>Es</w:t>
            </w:r>
            <w:proofErr w:type="spellEnd"/>
            <w:r w:rsidRPr="00C20623">
              <w:rPr>
                <w:i/>
                <w:iCs/>
              </w:rPr>
              <w:t>:</w:t>
            </w:r>
            <w:r>
              <w:t xml:space="preserve"> </w:t>
            </w:r>
            <w:r w:rsidRPr="00681832">
              <w:rPr>
                <w:i/>
                <w:iCs/>
              </w:rPr>
              <w:t>Gli effetti biologici e neurologici delle sostanze psicoattive (droghe classiche, sintetiche, alcol, tabacco) e del doping sul corpo umano</w:t>
            </w:r>
          </w:p>
        </w:tc>
        <w:tc>
          <w:tcPr>
            <w:tcW w:w="3544" w:type="dxa"/>
          </w:tcPr>
          <w:p w14:paraId="27B05636" w14:textId="2C829D89" w:rsidR="007B2CC2" w:rsidRPr="00C20623" w:rsidRDefault="007B2CC2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 w:rsidRPr="00681832">
              <w:rPr>
                <w:i/>
                <w:iCs/>
              </w:rPr>
              <w:t>Saper descrivere e argomentare,</w:t>
            </w:r>
            <w:r>
              <w:rPr>
                <w:i/>
                <w:iCs/>
              </w:rPr>
              <w:t xml:space="preserve"> </w:t>
            </w:r>
            <w:r w:rsidRPr="00681832">
              <w:rPr>
                <w:i/>
                <w:iCs/>
              </w:rPr>
              <w:t>i danni a breve e lungo termine provocati dalle diverse sostanze psicoattive sui vari apparati del corpo umano, con particolare focus sui danni neuro-cognitivi al sistema nervoso centrale.</w:t>
            </w:r>
          </w:p>
        </w:tc>
        <w:tc>
          <w:tcPr>
            <w:tcW w:w="3543" w:type="dxa"/>
          </w:tcPr>
          <w:p w14:paraId="0C2D1E53" w14:textId="65FA79F1" w:rsidR="007B2CC2" w:rsidRPr="009D2AC2" w:rsidRDefault="007B2CC2" w:rsidP="00D6677C">
            <w:pPr>
              <w:rPr>
                <w:i/>
                <w:iCs/>
              </w:rPr>
            </w:pPr>
            <w:r w:rsidRPr="00133C12">
              <w:rPr>
                <w:i/>
                <w:iCs/>
              </w:rPr>
              <w:t xml:space="preserve">Es: Scienze naturali, scienze integrate (incluse nel Dipartimento di Dipartimento di Scienze </w:t>
            </w:r>
            <w:proofErr w:type="spellStart"/>
            <w:r w:rsidRPr="00133C12">
              <w:rPr>
                <w:i/>
                <w:iCs/>
              </w:rPr>
              <w:t>nat</w:t>
            </w:r>
            <w:proofErr w:type="spellEnd"/>
            <w:r w:rsidRPr="00133C12">
              <w:rPr>
                <w:i/>
                <w:iCs/>
              </w:rPr>
              <w:t>, Chimica e Geo)</w:t>
            </w:r>
          </w:p>
        </w:tc>
      </w:tr>
      <w:tr w:rsidR="007B2CC2" w14:paraId="3D5EFF2C" w14:textId="77777777" w:rsidTr="007B2CC2">
        <w:tc>
          <w:tcPr>
            <w:tcW w:w="1369" w:type="dxa"/>
          </w:tcPr>
          <w:p w14:paraId="6DF183D5" w14:textId="77777777" w:rsidR="007B2CC2" w:rsidRPr="00FC0738" w:rsidRDefault="007B2CC2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Sviluppo economico e sostenibilità</w:t>
            </w:r>
          </w:p>
        </w:tc>
        <w:tc>
          <w:tcPr>
            <w:tcW w:w="2595" w:type="dxa"/>
          </w:tcPr>
          <w:p w14:paraId="655B6FFF" w14:textId="0031501C" w:rsidR="007B2CC2" w:rsidRPr="002815CB" w:rsidRDefault="007B2CC2" w:rsidP="00D6677C">
            <w:pPr>
              <w:rPr>
                <w:i/>
                <w:iCs/>
              </w:rPr>
            </w:pPr>
            <w:r w:rsidRPr="002815CB">
              <w:rPr>
                <w:i/>
                <w:iCs/>
              </w:rPr>
              <w:t xml:space="preserve">Es: </w:t>
            </w:r>
            <w:r w:rsidRPr="002815CB">
              <w:rPr>
                <w:i/>
                <w:iCs/>
              </w:rPr>
              <w:t>Competenza n. 7 Maturare scelte e condotte di tutela dei beni materiali e immateriali</w:t>
            </w:r>
          </w:p>
        </w:tc>
        <w:tc>
          <w:tcPr>
            <w:tcW w:w="3119" w:type="dxa"/>
          </w:tcPr>
          <w:p w14:paraId="7FE47FF2" w14:textId="281B5ED9" w:rsidR="007B2CC2" w:rsidRPr="008E327D" w:rsidRDefault="007B2CC2" w:rsidP="00D6677C">
            <w:pPr>
              <w:rPr>
                <w:i/>
                <w:iCs/>
              </w:rPr>
            </w:pPr>
            <w:r w:rsidRPr="008E327D">
              <w:rPr>
                <w:i/>
                <w:iCs/>
              </w:rPr>
              <w:t>Es:</w:t>
            </w:r>
            <w:r w:rsidRPr="002815CB">
              <w:rPr>
                <w:i/>
                <w:iCs/>
              </w:rPr>
              <w:t xml:space="preserve"> Le categorie del patrimonio: La distinzione tra patrimonio materiale (monumenti, opere d'arte, paesaggi, architetture civili e religiose) e patrimonio immateriale (tradizioni popolari, dialetti, folklore, saperi artigianali), con un'introduzione al ruolo dell'UNESCO</w:t>
            </w:r>
          </w:p>
        </w:tc>
        <w:tc>
          <w:tcPr>
            <w:tcW w:w="3544" w:type="dxa"/>
          </w:tcPr>
          <w:p w14:paraId="7C0D5FD8" w14:textId="57B1F4A9" w:rsidR="007B2CC2" w:rsidRPr="008E327D" w:rsidRDefault="007B2CC2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>Es:</w:t>
            </w:r>
            <w:r w:rsidRPr="002815CB">
              <w:t xml:space="preserve"> </w:t>
            </w:r>
            <w:r w:rsidRPr="002815CB">
              <w:rPr>
                <w:i/>
                <w:iCs/>
              </w:rPr>
              <w:t>Saper distinguere e catalogare le diverse espressioni culturali del proprio territorio in beni materiali e immateriali, argomentando il motivo per cui necessitano di tutela e riconoscendo i criteri di base che ne giustificano l'eventuale inserimento nelle liste del patrimonio UNESCO.</w:t>
            </w:r>
          </w:p>
        </w:tc>
        <w:tc>
          <w:tcPr>
            <w:tcW w:w="3543" w:type="dxa"/>
          </w:tcPr>
          <w:p w14:paraId="5E3549D9" w14:textId="4161D215" w:rsidR="007B2CC2" w:rsidRPr="00133C12" w:rsidRDefault="007B2CC2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>Es: Storia dell’arte (inclusa nel Dipartimento di Storia dell’arte)</w:t>
            </w:r>
          </w:p>
        </w:tc>
      </w:tr>
      <w:tr w:rsidR="007B2CC2" w14:paraId="210FC452" w14:textId="77777777" w:rsidTr="007B2CC2">
        <w:tc>
          <w:tcPr>
            <w:tcW w:w="1369" w:type="dxa"/>
          </w:tcPr>
          <w:p w14:paraId="006FFFB3" w14:textId="77777777" w:rsidR="007B2CC2" w:rsidRPr="00FC0738" w:rsidRDefault="007B2CC2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Cittadinanza digitale</w:t>
            </w:r>
          </w:p>
        </w:tc>
        <w:tc>
          <w:tcPr>
            <w:tcW w:w="2595" w:type="dxa"/>
          </w:tcPr>
          <w:p w14:paraId="63B118CB" w14:textId="5E811F19" w:rsidR="007B2CC2" w:rsidRPr="007B2CC2" w:rsidRDefault="007B2CC2" w:rsidP="00D6677C">
            <w:pPr>
              <w:rPr>
                <w:i/>
                <w:iCs/>
              </w:rPr>
            </w:pPr>
            <w:r w:rsidRPr="007B2CC2">
              <w:rPr>
                <w:i/>
                <w:iCs/>
              </w:rPr>
              <w:t xml:space="preserve">Es: </w:t>
            </w:r>
            <w:r w:rsidRPr="007B2CC2">
              <w:rPr>
                <w:i/>
                <w:iCs/>
              </w:rPr>
              <w:t>Competenza n. 11 Individuare forme di comunicazione digitale adeguate, adottando e rispettando le regole comportamentali proprie di ciascun contesto comunicativo.</w:t>
            </w:r>
          </w:p>
        </w:tc>
        <w:tc>
          <w:tcPr>
            <w:tcW w:w="3119" w:type="dxa"/>
          </w:tcPr>
          <w:p w14:paraId="1C110861" w14:textId="29FFF071" w:rsidR="007B2CC2" w:rsidRPr="00B9126A" w:rsidRDefault="00B9126A" w:rsidP="00D6677C">
            <w:pPr>
              <w:rPr>
                <w:i/>
                <w:iCs/>
              </w:rPr>
            </w:pPr>
            <w:proofErr w:type="spellStart"/>
            <w:r w:rsidRPr="00B9126A">
              <w:rPr>
                <w:i/>
                <w:iCs/>
              </w:rPr>
              <w:t>Es</w:t>
            </w:r>
            <w:proofErr w:type="spellEnd"/>
            <w:r w:rsidRPr="00B9126A">
              <w:rPr>
                <w:i/>
                <w:iCs/>
              </w:rPr>
              <w:t>: L</w:t>
            </w:r>
            <w:r w:rsidRPr="00B9126A">
              <w:rPr>
                <w:i/>
                <w:iCs/>
              </w:rPr>
              <w:t xml:space="preserve">e caratteristiche lessicali, sintattiche e strutturali che differenziano un testo formale o professionale (es. </w:t>
            </w:r>
            <w:proofErr w:type="gramStart"/>
            <w:r w:rsidRPr="00B9126A">
              <w:rPr>
                <w:i/>
                <w:iCs/>
              </w:rPr>
              <w:t>l'email</w:t>
            </w:r>
            <w:proofErr w:type="gramEnd"/>
            <w:r w:rsidRPr="00B9126A">
              <w:rPr>
                <w:i/>
                <w:iCs/>
              </w:rPr>
              <w:t xml:space="preserve"> istituzionale, la lettera motivazionale o il saggio breve digitale) dalla scrittura colloquiale, frammentata ed emotiva tipica della messaggistica istantanea e dei social network.</w:t>
            </w:r>
          </w:p>
        </w:tc>
        <w:tc>
          <w:tcPr>
            <w:tcW w:w="3544" w:type="dxa"/>
          </w:tcPr>
          <w:p w14:paraId="547B2E01" w14:textId="2D489616" w:rsidR="007B2CC2" w:rsidRPr="00B9126A" w:rsidRDefault="00B9126A" w:rsidP="00D6677C">
            <w:pPr>
              <w:rPr>
                <w:i/>
                <w:iCs/>
              </w:rPr>
            </w:pPr>
            <w:r w:rsidRPr="00B9126A">
              <w:rPr>
                <w:i/>
                <w:iCs/>
              </w:rPr>
              <w:t xml:space="preserve">Es: </w:t>
            </w:r>
            <w:r w:rsidRPr="00B9126A">
              <w:rPr>
                <w:i/>
                <w:iCs/>
              </w:rPr>
              <w:t>Saper produrre testi digitali adeguando consapevolmente il registro linguistico, il lessico e la sintassi al destinatario, allo scopo e al canale utilizzato</w:t>
            </w:r>
          </w:p>
        </w:tc>
        <w:tc>
          <w:tcPr>
            <w:tcW w:w="3543" w:type="dxa"/>
          </w:tcPr>
          <w:p w14:paraId="7643C5FF" w14:textId="07EBEBA1" w:rsidR="007B2CC2" w:rsidRPr="00FF435E" w:rsidRDefault="007B2CC2" w:rsidP="00D6677C">
            <w:pPr>
              <w:rPr>
                <w:i/>
                <w:iCs/>
              </w:rPr>
            </w:pPr>
            <w:r w:rsidRPr="00FF435E">
              <w:rPr>
                <w:i/>
                <w:iCs/>
              </w:rPr>
              <w:t>Es:</w:t>
            </w:r>
            <w:r w:rsidR="00B9126A" w:rsidRPr="009D2AC2">
              <w:rPr>
                <w:i/>
                <w:iCs/>
              </w:rPr>
              <w:t xml:space="preserve"> </w:t>
            </w:r>
            <w:r w:rsidR="00B9126A" w:rsidRPr="009D2AC2">
              <w:rPr>
                <w:i/>
                <w:iCs/>
              </w:rPr>
              <w:t>Es: Italiano, Storia</w:t>
            </w:r>
            <w:r w:rsidR="00B9126A">
              <w:rPr>
                <w:i/>
                <w:iCs/>
              </w:rPr>
              <w:t xml:space="preserve"> (incluse nel Dipartimento di Lettere, latino ed IRC)</w:t>
            </w:r>
          </w:p>
        </w:tc>
      </w:tr>
    </w:tbl>
    <w:p w14:paraId="4A2E666D" w14:textId="573B14C5" w:rsidR="00B9126A" w:rsidRPr="00492DD2" w:rsidRDefault="00B9126A" w:rsidP="00B9126A">
      <w:pPr>
        <w:rPr>
          <w:i/>
          <w:iCs/>
        </w:rPr>
      </w:pPr>
      <w:r w:rsidRPr="00682328">
        <w:rPr>
          <w:b/>
          <w:bCs/>
          <w:i/>
          <w:iCs/>
        </w:rPr>
        <w:lastRenderedPageBreak/>
        <w:t>Esempio: Classe I</w:t>
      </w:r>
      <w:r>
        <w:rPr>
          <w:b/>
          <w:bCs/>
          <w:i/>
          <w:iCs/>
        </w:rPr>
        <w:t>I</w:t>
      </w:r>
      <w:r>
        <w:rPr>
          <w:b/>
          <w:bCs/>
          <w:i/>
          <w:iCs/>
        </w:rPr>
        <w:t>I</w:t>
      </w:r>
      <w:r w:rsidRPr="00682328">
        <w:rPr>
          <w:b/>
          <w:bCs/>
          <w:i/>
          <w:iCs/>
        </w:rPr>
        <w:br/>
      </w:r>
      <w:r>
        <w:rPr>
          <w:i/>
          <w:iCs/>
        </w:rPr>
        <w:t>(</w:t>
      </w:r>
      <w:r w:rsidRPr="00133C12">
        <w:rPr>
          <w:i/>
          <w:iCs/>
        </w:rPr>
        <w:t>Il presente modello rappresenta uno schema di riferimento generale; spetterà a ciascun dipartimento declinarlo e contestualizzarlo in base alle specificità delle proprie discipline</w:t>
      </w:r>
      <w:r>
        <w:rPr>
          <w:i/>
          <w:iCs/>
        </w:rPr>
        <w:t>)</w:t>
      </w:r>
    </w:p>
    <w:tbl>
      <w:tblPr>
        <w:tblStyle w:val="Grigliatabella"/>
        <w:tblW w:w="14170" w:type="dxa"/>
        <w:tblLook w:val="04A0" w:firstRow="1" w:lastRow="0" w:firstColumn="1" w:lastColumn="0" w:noHBand="0" w:noVBand="1"/>
      </w:tblPr>
      <w:tblGrid>
        <w:gridCol w:w="1369"/>
        <w:gridCol w:w="2595"/>
        <w:gridCol w:w="3119"/>
        <w:gridCol w:w="3544"/>
        <w:gridCol w:w="3543"/>
      </w:tblGrid>
      <w:tr w:rsidR="00B9126A" w14:paraId="69339456" w14:textId="77777777" w:rsidTr="00D6677C">
        <w:trPr>
          <w:trHeight w:val="270"/>
        </w:trPr>
        <w:tc>
          <w:tcPr>
            <w:tcW w:w="1369" w:type="dxa"/>
            <w:vMerge w:val="restart"/>
          </w:tcPr>
          <w:p w14:paraId="711C50C4" w14:textId="77777777" w:rsidR="00B9126A" w:rsidRPr="006D40C1" w:rsidRDefault="00B9126A" w:rsidP="00D6677C">
            <w:pPr>
              <w:rPr>
                <w:b/>
                <w:bCs/>
              </w:rPr>
            </w:pPr>
            <w:r w:rsidRPr="006D40C1">
              <w:rPr>
                <w:b/>
                <w:bCs/>
              </w:rPr>
              <w:t>Nuclei tematici</w:t>
            </w:r>
          </w:p>
        </w:tc>
        <w:tc>
          <w:tcPr>
            <w:tcW w:w="2595" w:type="dxa"/>
            <w:vMerge w:val="restart"/>
          </w:tcPr>
          <w:p w14:paraId="665361FE" w14:textId="77777777" w:rsidR="00B9126A" w:rsidRPr="006D40C1" w:rsidRDefault="00B9126A" w:rsidP="00D6677C">
            <w:pPr>
              <w:rPr>
                <w:b/>
                <w:bCs/>
              </w:rPr>
            </w:pPr>
            <w:r w:rsidRPr="006D40C1">
              <w:rPr>
                <w:b/>
                <w:bCs/>
              </w:rPr>
              <w:t>Competenze</w:t>
            </w:r>
            <w:r>
              <w:rPr>
                <w:i/>
                <w:iCs/>
              </w:rPr>
              <w:t xml:space="preserve"> (Vedi ALLEGATO </w:t>
            </w:r>
            <w:proofErr w:type="spellStart"/>
            <w:r>
              <w:rPr>
                <w:i/>
                <w:iCs/>
              </w:rPr>
              <w:t>A_L</w:t>
            </w:r>
            <w:r w:rsidRPr="006D40C1">
              <w:rPr>
                <w:i/>
                <w:iCs/>
              </w:rPr>
              <w:t>inee</w:t>
            </w:r>
            <w:proofErr w:type="spellEnd"/>
            <w:r w:rsidRPr="006D40C1">
              <w:rPr>
                <w:i/>
                <w:iCs/>
              </w:rPr>
              <w:t xml:space="preserve"> guida per l’insegnamento dell’educazione civica</w:t>
            </w:r>
            <w:r>
              <w:rPr>
                <w:i/>
                <w:iCs/>
              </w:rPr>
              <w:t>)</w:t>
            </w:r>
          </w:p>
        </w:tc>
        <w:tc>
          <w:tcPr>
            <w:tcW w:w="6663" w:type="dxa"/>
            <w:gridSpan w:val="2"/>
          </w:tcPr>
          <w:p w14:paraId="27E3319B" w14:textId="77777777" w:rsidR="00B9126A" w:rsidRDefault="00B9126A" w:rsidP="00D6677C">
            <w:pPr>
              <w:jc w:val="center"/>
              <w:rPr>
                <w:b/>
                <w:bCs/>
              </w:rPr>
            </w:pPr>
            <w:r w:rsidRPr="006D40C1">
              <w:rPr>
                <w:b/>
                <w:bCs/>
              </w:rPr>
              <w:t>Obiettivi di apprendimento</w:t>
            </w:r>
            <w:r>
              <w:rPr>
                <w:i/>
                <w:iCs/>
              </w:rPr>
              <w:t xml:space="preserve"> (Vedi ALLEGATO </w:t>
            </w:r>
            <w:proofErr w:type="spellStart"/>
            <w:r>
              <w:rPr>
                <w:i/>
                <w:iCs/>
              </w:rPr>
              <w:t>A_L</w:t>
            </w:r>
            <w:r w:rsidRPr="006D40C1">
              <w:rPr>
                <w:i/>
                <w:iCs/>
              </w:rPr>
              <w:t>inee</w:t>
            </w:r>
            <w:proofErr w:type="spellEnd"/>
            <w:r w:rsidRPr="006D40C1">
              <w:rPr>
                <w:i/>
                <w:iCs/>
              </w:rPr>
              <w:t xml:space="preserve"> guida per l’insegnamento dell’educazione civica</w:t>
            </w:r>
            <w:r>
              <w:rPr>
                <w:i/>
                <w:iCs/>
              </w:rPr>
              <w:t>)</w:t>
            </w:r>
          </w:p>
        </w:tc>
        <w:tc>
          <w:tcPr>
            <w:tcW w:w="3543" w:type="dxa"/>
            <w:vMerge w:val="restart"/>
          </w:tcPr>
          <w:p w14:paraId="51F2C31A" w14:textId="77777777" w:rsidR="00B9126A" w:rsidRDefault="00B9126A" w:rsidP="00D6677C">
            <w:r w:rsidRPr="006D40C1">
              <w:rPr>
                <w:b/>
                <w:bCs/>
              </w:rPr>
              <w:t>Discipline coinvolte</w:t>
            </w:r>
          </w:p>
        </w:tc>
      </w:tr>
      <w:tr w:rsidR="00B9126A" w14:paraId="1F15D190" w14:textId="77777777" w:rsidTr="00D6677C">
        <w:trPr>
          <w:trHeight w:val="270"/>
        </w:trPr>
        <w:tc>
          <w:tcPr>
            <w:tcW w:w="1369" w:type="dxa"/>
            <w:vMerge/>
          </w:tcPr>
          <w:p w14:paraId="7ACE838D" w14:textId="77777777" w:rsidR="00B9126A" w:rsidRPr="006D40C1" w:rsidRDefault="00B9126A" w:rsidP="00D6677C">
            <w:pPr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5F99B008" w14:textId="77777777" w:rsidR="00B9126A" w:rsidRPr="006D40C1" w:rsidRDefault="00B9126A" w:rsidP="00D6677C">
            <w:pPr>
              <w:rPr>
                <w:b/>
                <w:bCs/>
              </w:rPr>
            </w:pPr>
          </w:p>
        </w:tc>
        <w:tc>
          <w:tcPr>
            <w:tcW w:w="3119" w:type="dxa"/>
          </w:tcPr>
          <w:p w14:paraId="26030DD5" w14:textId="77777777" w:rsidR="00B9126A" w:rsidRPr="006D40C1" w:rsidRDefault="00B9126A" w:rsidP="00D6677C">
            <w:pPr>
              <w:rPr>
                <w:b/>
                <w:bCs/>
              </w:rPr>
            </w:pPr>
            <w:r>
              <w:rPr>
                <w:b/>
                <w:bCs/>
              </w:rPr>
              <w:t>Conoscenze</w:t>
            </w:r>
          </w:p>
        </w:tc>
        <w:tc>
          <w:tcPr>
            <w:tcW w:w="3544" w:type="dxa"/>
          </w:tcPr>
          <w:p w14:paraId="5E365F92" w14:textId="77777777" w:rsidR="00B9126A" w:rsidRDefault="00B9126A" w:rsidP="00D6677C">
            <w:pPr>
              <w:rPr>
                <w:b/>
                <w:bCs/>
              </w:rPr>
            </w:pPr>
            <w:r>
              <w:rPr>
                <w:b/>
                <w:bCs/>
              </w:rPr>
              <w:t>Abilità</w:t>
            </w:r>
          </w:p>
        </w:tc>
        <w:tc>
          <w:tcPr>
            <w:tcW w:w="3543" w:type="dxa"/>
            <w:vMerge/>
          </w:tcPr>
          <w:p w14:paraId="66FD50E8" w14:textId="77777777" w:rsidR="00B9126A" w:rsidRPr="006D40C1" w:rsidRDefault="00B9126A" w:rsidP="00D6677C">
            <w:pPr>
              <w:rPr>
                <w:b/>
                <w:bCs/>
              </w:rPr>
            </w:pPr>
          </w:p>
        </w:tc>
      </w:tr>
      <w:tr w:rsidR="00B9126A" w14:paraId="65DC4254" w14:textId="77777777" w:rsidTr="00D6677C">
        <w:tc>
          <w:tcPr>
            <w:tcW w:w="1369" w:type="dxa"/>
          </w:tcPr>
          <w:p w14:paraId="23154FC4" w14:textId="77777777" w:rsidR="00B9126A" w:rsidRPr="00FC0738" w:rsidRDefault="00B9126A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Costituzione</w:t>
            </w:r>
          </w:p>
        </w:tc>
        <w:tc>
          <w:tcPr>
            <w:tcW w:w="2595" w:type="dxa"/>
          </w:tcPr>
          <w:p w14:paraId="03A1CC80" w14:textId="7D5615B7" w:rsidR="00B9126A" w:rsidRPr="008B15A0" w:rsidRDefault="008B15A0" w:rsidP="00D6677C">
            <w:pPr>
              <w:rPr>
                <w:i/>
                <w:iCs/>
              </w:rPr>
            </w:pPr>
            <w:r w:rsidRPr="008B15A0">
              <w:rPr>
                <w:i/>
                <w:iCs/>
              </w:rPr>
              <w:t xml:space="preserve">Es: </w:t>
            </w:r>
            <w:r w:rsidR="0080267E" w:rsidRPr="008B15A0">
              <w:rPr>
                <w:i/>
                <w:iCs/>
              </w:rPr>
              <w:t>Competenza n. 2 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      </w:r>
          </w:p>
        </w:tc>
        <w:tc>
          <w:tcPr>
            <w:tcW w:w="3119" w:type="dxa"/>
          </w:tcPr>
          <w:p w14:paraId="712F0A1D" w14:textId="582BC01E" w:rsidR="00B9126A" w:rsidRPr="00C20623" w:rsidRDefault="00B9126A" w:rsidP="00D6677C">
            <w:pPr>
              <w:rPr>
                <w:i/>
                <w:iCs/>
              </w:rPr>
            </w:pPr>
            <w:proofErr w:type="spellStart"/>
            <w:r w:rsidRPr="00C20623">
              <w:rPr>
                <w:i/>
                <w:iCs/>
              </w:rPr>
              <w:t>Es</w:t>
            </w:r>
            <w:proofErr w:type="spellEnd"/>
            <w:r w:rsidRPr="00C20623">
              <w:rPr>
                <w:i/>
                <w:iCs/>
              </w:rPr>
              <w:t>:</w:t>
            </w:r>
            <w:r>
              <w:t xml:space="preserve"> </w:t>
            </w:r>
            <w:r w:rsidR="0080267E" w:rsidRPr="0080267E">
              <w:rPr>
                <w:i/>
                <w:iCs/>
              </w:rPr>
              <w:t>I fondamenti costituzionali del lavoro: Gli articoli fondamentali della Costituzione Italiana (Art. 1, 4, 35-40) con focus sulle tutele specifiche</w:t>
            </w:r>
          </w:p>
        </w:tc>
        <w:tc>
          <w:tcPr>
            <w:tcW w:w="3544" w:type="dxa"/>
          </w:tcPr>
          <w:p w14:paraId="34A3DC8B" w14:textId="77211DEF" w:rsidR="00B9126A" w:rsidRPr="00C20623" w:rsidRDefault="00B9126A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>Es:</w:t>
            </w:r>
            <w:r w:rsidRPr="0080267E">
              <w:rPr>
                <w:i/>
                <w:iCs/>
              </w:rPr>
              <w:t xml:space="preserve"> </w:t>
            </w:r>
            <w:r w:rsidR="0080267E" w:rsidRPr="0080267E">
              <w:rPr>
                <w:i/>
                <w:iCs/>
              </w:rPr>
              <w:t>Saper leggere e interpretare la terminologia giuridica di base degli articoli della Costituzione, spiegando con parole proprie in che modo la legge tutela il lavoratore</w:t>
            </w:r>
          </w:p>
        </w:tc>
        <w:tc>
          <w:tcPr>
            <w:tcW w:w="3543" w:type="dxa"/>
          </w:tcPr>
          <w:p w14:paraId="0D508A74" w14:textId="6629A542" w:rsidR="00B9126A" w:rsidRPr="009D2AC2" w:rsidRDefault="00B9126A" w:rsidP="00D6677C">
            <w:pPr>
              <w:rPr>
                <w:i/>
                <w:iCs/>
              </w:rPr>
            </w:pPr>
            <w:r w:rsidRPr="00133C12">
              <w:rPr>
                <w:i/>
                <w:iCs/>
              </w:rPr>
              <w:t xml:space="preserve">Es: </w:t>
            </w:r>
            <w:r w:rsidR="0080267E" w:rsidRPr="0080267E">
              <w:rPr>
                <w:i/>
                <w:iCs/>
              </w:rPr>
              <w:t>Diritto ed Economia</w:t>
            </w:r>
          </w:p>
        </w:tc>
      </w:tr>
      <w:tr w:rsidR="00B9126A" w14:paraId="1937EC82" w14:textId="77777777" w:rsidTr="00D6677C">
        <w:tc>
          <w:tcPr>
            <w:tcW w:w="1369" w:type="dxa"/>
          </w:tcPr>
          <w:p w14:paraId="4DE98793" w14:textId="77777777" w:rsidR="00B9126A" w:rsidRPr="00FC0738" w:rsidRDefault="00B9126A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Sviluppo economico e sostenibilità</w:t>
            </w:r>
          </w:p>
        </w:tc>
        <w:tc>
          <w:tcPr>
            <w:tcW w:w="2595" w:type="dxa"/>
          </w:tcPr>
          <w:p w14:paraId="1303044C" w14:textId="3D18F2B8" w:rsidR="00B9126A" w:rsidRPr="002815CB" w:rsidRDefault="008B15A0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 w:rsidRPr="008B15A0">
              <w:rPr>
                <w:i/>
                <w:iCs/>
              </w:rPr>
              <w:t>Competenza n. 6 Acquisire la consapevolezza delle situazioni di rischio del proprio territorio, delle potenzialità e dei limiti dello sviluppo e degli effetti delle attività umane sull’ambiente. Adottare comportamenti responsabili verso l’ambiente.</w:t>
            </w:r>
          </w:p>
        </w:tc>
        <w:tc>
          <w:tcPr>
            <w:tcW w:w="3119" w:type="dxa"/>
          </w:tcPr>
          <w:p w14:paraId="75C88EAE" w14:textId="7B9ED751" w:rsidR="00B9126A" w:rsidRPr="008E327D" w:rsidRDefault="00B9126A" w:rsidP="00D6677C">
            <w:pPr>
              <w:rPr>
                <w:i/>
                <w:iCs/>
              </w:rPr>
            </w:pPr>
            <w:proofErr w:type="spellStart"/>
            <w:r w:rsidRPr="008E327D">
              <w:rPr>
                <w:i/>
                <w:iCs/>
              </w:rPr>
              <w:t>Es</w:t>
            </w:r>
            <w:proofErr w:type="spellEnd"/>
            <w:r w:rsidRPr="008E327D">
              <w:rPr>
                <w:i/>
                <w:iCs/>
              </w:rPr>
              <w:t>:</w:t>
            </w:r>
            <w:r w:rsidRPr="002815CB">
              <w:rPr>
                <w:i/>
                <w:iCs/>
              </w:rPr>
              <w:t xml:space="preserve"> </w:t>
            </w:r>
            <w:r w:rsidR="008B15A0" w:rsidRPr="008B15A0">
              <w:t xml:space="preserve">Eco-design e Architettura Sostenibile: </w:t>
            </w:r>
            <w:r w:rsidR="008B15A0">
              <w:t xml:space="preserve">I principi dell'economia circolare applicati alla progettazione artistica e architettonica (utilizzo di materiali riciclati, biodegradabili o a km zero, e il concetto di </w:t>
            </w:r>
            <w:proofErr w:type="spellStart"/>
            <w:r w:rsidR="008B15A0">
              <w:rPr>
                <w:i/>
                <w:iCs/>
              </w:rPr>
              <w:t>Upcycling</w:t>
            </w:r>
            <w:proofErr w:type="spellEnd"/>
            <w:r w:rsidR="008B15A0">
              <w:t xml:space="preserve"> o riuso creativo).</w:t>
            </w:r>
          </w:p>
        </w:tc>
        <w:tc>
          <w:tcPr>
            <w:tcW w:w="3544" w:type="dxa"/>
          </w:tcPr>
          <w:p w14:paraId="2A169675" w14:textId="619CF0ED" w:rsidR="00B9126A" w:rsidRPr="008E327D" w:rsidRDefault="00B9126A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>Es:</w:t>
            </w:r>
            <w:r w:rsidRPr="002815CB">
              <w:t xml:space="preserve"> </w:t>
            </w:r>
            <w:r w:rsidR="00ED7543" w:rsidRPr="00ED7543">
              <w:rPr>
                <w:i/>
                <w:iCs/>
              </w:rPr>
              <w:t>Saper progettare e realizzare manufatti artistici, plastici architettonici o prodotti di design minimizzando lo spreco di materie prime, privilegiando l'impiego di materiali di recupero e valutando l'intero ciclo di vita dell'opera.</w:t>
            </w:r>
          </w:p>
        </w:tc>
        <w:tc>
          <w:tcPr>
            <w:tcW w:w="3543" w:type="dxa"/>
          </w:tcPr>
          <w:p w14:paraId="3F96DA0D" w14:textId="408190DF" w:rsidR="00B9126A" w:rsidRPr="00ED7543" w:rsidRDefault="00B9126A" w:rsidP="00D6677C">
            <w:r w:rsidRPr="00ED7543">
              <w:t xml:space="preserve">Es: </w:t>
            </w:r>
            <w:r w:rsidR="00ED7543" w:rsidRPr="00ED7543">
              <w:t>Discipline progettuali Architettura e ambiente</w:t>
            </w:r>
          </w:p>
        </w:tc>
      </w:tr>
      <w:tr w:rsidR="00B9126A" w14:paraId="4366FF16" w14:textId="77777777" w:rsidTr="00D6677C">
        <w:tc>
          <w:tcPr>
            <w:tcW w:w="1369" w:type="dxa"/>
          </w:tcPr>
          <w:p w14:paraId="1178EB28" w14:textId="77777777" w:rsidR="00B9126A" w:rsidRPr="00FC0738" w:rsidRDefault="00B9126A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lastRenderedPageBreak/>
              <w:t>Cittadinanza digitale</w:t>
            </w:r>
          </w:p>
        </w:tc>
        <w:tc>
          <w:tcPr>
            <w:tcW w:w="2595" w:type="dxa"/>
          </w:tcPr>
          <w:p w14:paraId="50F0CA86" w14:textId="77777777" w:rsidR="0084792C" w:rsidRDefault="0084792C" w:rsidP="00D6677C">
            <w:pPr>
              <w:rPr>
                <w:i/>
                <w:iCs/>
              </w:rPr>
            </w:pPr>
            <w:r w:rsidRPr="0084792C">
              <w:rPr>
                <w:i/>
                <w:iCs/>
              </w:rPr>
              <w:t>Competenza n. 12</w:t>
            </w:r>
          </w:p>
          <w:p w14:paraId="66E20C49" w14:textId="4096535E" w:rsidR="00B9126A" w:rsidRPr="0084792C" w:rsidRDefault="0084792C" w:rsidP="00D6677C">
            <w:pPr>
              <w:rPr>
                <w:i/>
                <w:iCs/>
              </w:rPr>
            </w:pPr>
            <w:r w:rsidRPr="0084792C">
              <w:rPr>
                <w:i/>
                <w:iCs/>
              </w:rPr>
              <w:t>Gestire l'identità digitale e i dati della rete, salvaguardando la propria e altrui sicurezza negli ambienti digitali, evitando minacce per la salute e il benessere fisico e psicologico di sé e degli altri.</w:t>
            </w:r>
          </w:p>
        </w:tc>
        <w:tc>
          <w:tcPr>
            <w:tcW w:w="3119" w:type="dxa"/>
          </w:tcPr>
          <w:p w14:paraId="08FE338D" w14:textId="545F91A5" w:rsidR="00B9126A" w:rsidRPr="0084792C" w:rsidRDefault="0084792C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 w:rsidRPr="0084792C">
              <w:rPr>
                <w:i/>
                <w:iCs/>
              </w:rPr>
              <w:t xml:space="preserve">Identità e rappresentazione di sé: La differenza tra "Sé reale" e "Sé digitale" (l'identità idealizzata costruita online) e i fenomeni psicologici derivanti dal confronto costante, come la FOMO (Fear Of </w:t>
            </w:r>
            <w:proofErr w:type="spellStart"/>
            <w:r w:rsidRPr="0084792C">
              <w:rPr>
                <w:i/>
                <w:iCs/>
              </w:rPr>
              <w:t>Missing</w:t>
            </w:r>
            <w:proofErr w:type="spellEnd"/>
            <w:r w:rsidRPr="0084792C">
              <w:rPr>
                <w:i/>
                <w:iCs/>
              </w:rPr>
              <w:t xml:space="preserve"> Out - la paura di essere esclusi) e l'ansia da prestazione estetica/sociale.</w:t>
            </w:r>
          </w:p>
        </w:tc>
        <w:tc>
          <w:tcPr>
            <w:tcW w:w="3544" w:type="dxa"/>
          </w:tcPr>
          <w:p w14:paraId="1B0C5256" w14:textId="3B71248F" w:rsidR="00B9126A" w:rsidRPr="0084792C" w:rsidRDefault="0084792C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 w:rsidRPr="0084792C">
              <w:rPr>
                <w:i/>
                <w:iCs/>
              </w:rPr>
              <w:t>Saper decostruire i modelli irrealistici: Sviluppare un senso critico che permetta di scindere il proprio valore personale e la propria autostima dai parametri di validazione dei social network (il numero di follower, i filtri estetici, i modelli di vita irrealistici)</w:t>
            </w:r>
          </w:p>
        </w:tc>
        <w:tc>
          <w:tcPr>
            <w:tcW w:w="3543" w:type="dxa"/>
          </w:tcPr>
          <w:p w14:paraId="42BF63DD" w14:textId="51AF0841" w:rsidR="00B9126A" w:rsidRPr="00FF435E" w:rsidRDefault="00B9126A" w:rsidP="00D6677C">
            <w:pPr>
              <w:rPr>
                <w:i/>
                <w:iCs/>
              </w:rPr>
            </w:pPr>
            <w:r w:rsidRPr="00FF435E">
              <w:rPr>
                <w:i/>
                <w:iCs/>
              </w:rPr>
              <w:t>Es:</w:t>
            </w:r>
            <w:r w:rsidRPr="009D2AC2">
              <w:rPr>
                <w:i/>
                <w:iCs/>
              </w:rPr>
              <w:t xml:space="preserve"> </w:t>
            </w:r>
            <w:r w:rsidR="00F93A04">
              <w:rPr>
                <w:i/>
                <w:iCs/>
              </w:rPr>
              <w:t>Scienze umane</w:t>
            </w:r>
          </w:p>
        </w:tc>
      </w:tr>
    </w:tbl>
    <w:p w14:paraId="6FC76622" w14:textId="77777777" w:rsidR="00682328" w:rsidRDefault="00682328"/>
    <w:p w14:paraId="5F00EC5E" w14:textId="77777777" w:rsidR="00F93A04" w:rsidRDefault="00F93A04"/>
    <w:p w14:paraId="509855FB" w14:textId="77777777" w:rsidR="00F93A04" w:rsidRDefault="00F93A04"/>
    <w:p w14:paraId="0C76015F" w14:textId="7D1CF3CD" w:rsidR="00F93A04" w:rsidRPr="00492DD2" w:rsidRDefault="00F93A04" w:rsidP="00F93A04">
      <w:pPr>
        <w:rPr>
          <w:i/>
          <w:iCs/>
        </w:rPr>
      </w:pPr>
      <w:r w:rsidRPr="00682328">
        <w:rPr>
          <w:b/>
          <w:bCs/>
          <w:i/>
          <w:iCs/>
        </w:rPr>
        <w:t>Esempio: Classe I</w:t>
      </w:r>
      <w:r>
        <w:rPr>
          <w:b/>
          <w:bCs/>
          <w:i/>
          <w:iCs/>
        </w:rPr>
        <w:t>V</w:t>
      </w:r>
      <w:r w:rsidRPr="00682328">
        <w:rPr>
          <w:b/>
          <w:bCs/>
          <w:i/>
          <w:iCs/>
        </w:rPr>
        <w:br/>
      </w:r>
      <w:r>
        <w:rPr>
          <w:i/>
          <w:iCs/>
        </w:rPr>
        <w:t>(</w:t>
      </w:r>
      <w:r w:rsidRPr="00133C12">
        <w:rPr>
          <w:i/>
          <w:iCs/>
        </w:rPr>
        <w:t>Il presente modello rappresenta uno schema di riferimento generale; spetterà a ciascun dipartimento declinarlo e contestualizzarlo in base alle specificità delle proprie discipline</w:t>
      </w:r>
      <w:r>
        <w:rPr>
          <w:i/>
          <w:iCs/>
        </w:rPr>
        <w:t>)</w:t>
      </w:r>
    </w:p>
    <w:tbl>
      <w:tblPr>
        <w:tblStyle w:val="Grigliatabella"/>
        <w:tblW w:w="14170" w:type="dxa"/>
        <w:tblLook w:val="04A0" w:firstRow="1" w:lastRow="0" w:firstColumn="1" w:lastColumn="0" w:noHBand="0" w:noVBand="1"/>
      </w:tblPr>
      <w:tblGrid>
        <w:gridCol w:w="1369"/>
        <w:gridCol w:w="2595"/>
        <w:gridCol w:w="3119"/>
        <w:gridCol w:w="3544"/>
        <w:gridCol w:w="3543"/>
      </w:tblGrid>
      <w:tr w:rsidR="00F93A04" w14:paraId="53642617" w14:textId="77777777" w:rsidTr="00D6677C">
        <w:trPr>
          <w:trHeight w:val="270"/>
        </w:trPr>
        <w:tc>
          <w:tcPr>
            <w:tcW w:w="1369" w:type="dxa"/>
            <w:vMerge w:val="restart"/>
          </w:tcPr>
          <w:p w14:paraId="261F61AB" w14:textId="77777777" w:rsidR="00F93A04" w:rsidRPr="006D40C1" w:rsidRDefault="00F93A04" w:rsidP="00D6677C">
            <w:pPr>
              <w:rPr>
                <w:b/>
                <w:bCs/>
              </w:rPr>
            </w:pPr>
            <w:r w:rsidRPr="006D40C1">
              <w:rPr>
                <w:b/>
                <w:bCs/>
              </w:rPr>
              <w:t>Nuclei tematici</w:t>
            </w:r>
          </w:p>
        </w:tc>
        <w:tc>
          <w:tcPr>
            <w:tcW w:w="2595" w:type="dxa"/>
            <w:vMerge w:val="restart"/>
          </w:tcPr>
          <w:p w14:paraId="1CF2B3E4" w14:textId="77777777" w:rsidR="00F93A04" w:rsidRPr="006D40C1" w:rsidRDefault="00F93A04" w:rsidP="00D6677C">
            <w:pPr>
              <w:rPr>
                <w:b/>
                <w:bCs/>
              </w:rPr>
            </w:pPr>
            <w:r w:rsidRPr="006D40C1">
              <w:rPr>
                <w:b/>
                <w:bCs/>
              </w:rPr>
              <w:t>Competenze</w:t>
            </w:r>
            <w:r>
              <w:rPr>
                <w:i/>
                <w:iCs/>
              </w:rPr>
              <w:t xml:space="preserve"> (Vedi ALLEGATO </w:t>
            </w:r>
            <w:proofErr w:type="spellStart"/>
            <w:r>
              <w:rPr>
                <w:i/>
                <w:iCs/>
              </w:rPr>
              <w:t>A_L</w:t>
            </w:r>
            <w:r w:rsidRPr="006D40C1">
              <w:rPr>
                <w:i/>
                <w:iCs/>
              </w:rPr>
              <w:t>inee</w:t>
            </w:r>
            <w:proofErr w:type="spellEnd"/>
            <w:r w:rsidRPr="006D40C1">
              <w:rPr>
                <w:i/>
                <w:iCs/>
              </w:rPr>
              <w:t xml:space="preserve"> guida per l’insegnamento dell’educazione civica</w:t>
            </w:r>
            <w:r>
              <w:rPr>
                <w:i/>
                <w:iCs/>
              </w:rPr>
              <w:t>)</w:t>
            </w:r>
          </w:p>
        </w:tc>
        <w:tc>
          <w:tcPr>
            <w:tcW w:w="6663" w:type="dxa"/>
            <w:gridSpan w:val="2"/>
          </w:tcPr>
          <w:p w14:paraId="25EBF258" w14:textId="77777777" w:rsidR="00F93A04" w:rsidRDefault="00F93A04" w:rsidP="00D6677C">
            <w:pPr>
              <w:jc w:val="center"/>
              <w:rPr>
                <w:b/>
                <w:bCs/>
              </w:rPr>
            </w:pPr>
            <w:r w:rsidRPr="006D40C1">
              <w:rPr>
                <w:b/>
                <w:bCs/>
              </w:rPr>
              <w:t>Obiettivi di apprendimento</w:t>
            </w:r>
            <w:r>
              <w:rPr>
                <w:i/>
                <w:iCs/>
              </w:rPr>
              <w:t xml:space="preserve"> (Vedi ALLEGATO </w:t>
            </w:r>
            <w:proofErr w:type="spellStart"/>
            <w:r>
              <w:rPr>
                <w:i/>
                <w:iCs/>
              </w:rPr>
              <w:t>A_L</w:t>
            </w:r>
            <w:r w:rsidRPr="006D40C1">
              <w:rPr>
                <w:i/>
                <w:iCs/>
              </w:rPr>
              <w:t>inee</w:t>
            </w:r>
            <w:proofErr w:type="spellEnd"/>
            <w:r w:rsidRPr="006D40C1">
              <w:rPr>
                <w:i/>
                <w:iCs/>
              </w:rPr>
              <w:t xml:space="preserve"> guida per l’insegnamento dell’educazione civica</w:t>
            </w:r>
            <w:r>
              <w:rPr>
                <w:i/>
                <w:iCs/>
              </w:rPr>
              <w:t>)</w:t>
            </w:r>
          </w:p>
        </w:tc>
        <w:tc>
          <w:tcPr>
            <w:tcW w:w="3543" w:type="dxa"/>
            <w:vMerge w:val="restart"/>
          </w:tcPr>
          <w:p w14:paraId="67BCDC81" w14:textId="77777777" w:rsidR="00F93A04" w:rsidRDefault="00F93A04" w:rsidP="00D6677C">
            <w:r w:rsidRPr="006D40C1">
              <w:rPr>
                <w:b/>
                <w:bCs/>
              </w:rPr>
              <w:t>Discipline coinvolte</w:t>
            </w:r>
          </w:p>
        </w:tc>
      </w:tr>
      <w:tr w:rsidR="00F93A04" w14:paraId="0A21FB74" w14:textId="77777777" w:rsidTr="00D6677C">
        <w:trPr>
          <w:trHeight w:val="270"/>
        </w:trPr>
        <w:tc>
          <w:tcPr>
            <w:tcW w:w="1369" w:type="dxa"/>
            <w:vMerge/>
          </w:tcPr>
          <w:p w14:paraId="44162968" w14:textId="77777777" w:rsidR="00F93A04" w:rsidRPr="006D40C1" w:rsidRDefault="00F93A04" w:rsidP="00D6677C">
            <w:pPr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213F4796" w14:textId="77777777" w:rsidR="00F93A04" w:rsidRPr="006D40C1" w:rsidRDefault="00F93A04" w:rsidP="00D6677C">
            <w:pPr>
              <w:rPr>
                <w:b/>
                <w:bCs/>
              </w:rPr>
            </w:pPr>
          </w:p>
        </w:tc>
        <w:tc>
          <w:tcPr>
            <w:tcW w:w="3119" w:type="dxa"/>
          </w:tcPr>
          <w:p w14:paraId="13A9FFF0" w14:textId="77777777" w:rsidR="00F93A04" w:rsidRPr="006D40C1" w:rsidRDefault="00F93A04" w:rsidP="00D6677C">
            <w:pPr>
              <w:rPr>
                <w:b/>
                <w:bCs/>
              </w:rPr>
            </w:pPr>
            <w:r>
              <w:rPr>
                <w:b/>
                <w:bCs/>
              </w:rPr>
              <w:t>Conoscenze</w:t>
            </w:r>
          </w:p>
        </w:tc>
        <w:tc>
          <w:tcPr>
            <w:tcW w:w="3544" w:type="dxa"/>
          </w:tcPr>
          <w:p w14:paraId="7BCC67BC" w14:textId="77777777" w:rsidR="00F93A04" w:rsidRDefault="00F93A04" w:rsidP="00D6677C">
            <w:pPr>
              <w:rPr>
                <w:b/>
                <w:bCs/>
              </w:rPr>
            </w:pPr>
            <w:r>
              <w:rPr>
                <w:b/>
                <w:bCs/>
              </w:rPr>
              <w:t>Abilità</w:t>
            </w:r>
          </w:p>
        </w:tc>
        <w:tc>
          <w:tcPr>
            <w:tcW w:w="3543" w:type="dxa"/>
            <w:vMerge/>
          </w:tcPr>
          <w:p w14:paraId="6BB4976C" w14:textId="77777777" w:rsidR="00F93A04" w:rsidRPr="006D40C1" w:rsidRDefault="00F93A04" w:rsidP="00D6677C">
            <w:pPr>
              <w:rPr>
                <w:b/>
                <w:bCs/>
              </w:rPr>
            </w:pPr>
          </w:p>
        </w:tc>
      </w:tr>
      <w:tr w:rsidR="00F93A04" w14:paraId="1E013147" w14:textId="77777777" w:rsidTr="00D6677C">
        <w:tc>
          <w:tcPr>
            <w:tcW w:w="1369" w:type="dxa"/>
          </w:tcPr>
          <w:p w14:paraId="54B8564C" w14:textId="77777777" w:rsidR="00F93A04" w:rsidRPr="00FC0738" w:rsidRDefault="00F93A04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Costituzione</w:t>
            </w:r>
          </w:p>
        </w:tc>
        <w:tc>
          <w:tcPr>
            <w:tcW w:w="2595" w:type="dxa"/>
          </w:tcPr>
          <w:p w14:paraId="3ED3948D" w14:textId="39DCDF3F" w:rsidR="00F93A04" w:rsidRPr="008B15A0" w:rsidRDefault="001E11E0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>
              <w:t xml:space="preserve">Competenza n. 2 Interagire correttamente con le istituzioni nella vita quotidiana, nella partecipazione e nell’esercizio della cittadinanza attiva, a partire dalla conoscenza dell’organizzazione e delle funzioni dello Stato, dell’Unione europea, degli organismi internazionali, </w:t>
            </w:r>
            <w:r>
              <w:lastRenderedPageBreak/>
              <w:t>delle regioni e delle Autonomie locali.</w:t>
            </w:r>
          </w:p>
        </w:tc>
        <w:tc>
          <w:tcPr>
            <w:tcW w:w="3119" w:type="dxa"/>
          </w:tcPr>
          <w:p w14:paraId="55F6B120" w14:textId="6E1D5D0F" w:rsidR="00F93A04" w:rsidRPr="001E11E0" w:rsidRDefault="001E11E0" w:rsidP="00D6677C">
            <w:pPr>
              <w:rPr>
                <w:i/>
                <w:iCs/>
              </w:rPr>
            </w:pPr>
            <w:r w:rsidRPr="001E11E0">
              <w:rPr>
                <w:i/>
                <w:iCs/>
              </w:rPr>
              <w:lastRenderedPageBreak/>
              <w:t xml:space="preserve">Es: </w:t>
            </w:r>
            <w:r w:rsidRPr="001E11E0">
              <w:rPr>
                <w:i/>
                <w:iCs/>
              </w:rPr>
              <w:t>Cultura e cittadinanza transnazionale: Le regole di comportamento, le abitudini e le differenze culturali dei Paesi di destinazione dei progetti di mobilità, intese come espressione concreta della cittadinanza europea.</w:t>
            </w:r>
          </w:p>
        </w:tc>
        <w:tc>
          <w:tcPr>
            <w:tcW w:w="3544" w:type="dxa"/>
          </w:tcPr>
          <w:p w14:paraId="73F5F289" w14:textId="31FAC2EB" w:rsidR="00F93A04" w:rsidRPr="001E11E0" w:rsidRDefault="001E11E0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>Saper i</w:t>
            </w:r>
            <w:r w:rsidRPr="001E11E0">
              <w:rPr>
                <w:i/>
                <w:iCs/>
              </w:rPr>
              <w:t>nteragire in contesti multiculturali</w:t>
            </w:r>
          </w:p>
        </w:tc>
        <w:tc>
          <w:tcPr>
            <w:tcW w:w="3543" w:type="dxa"/>
          </w:tcPr>
          <w:p w14:paraId="3D6670C6" w14:textId="3D25CEAD" w:rsidR="00F93A04" w:rsidRPr="009D2AC2" w:rsidRDefault="001E11E0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>Inglese e Spagnolo</w:t>
            </w:r>
          </w:p>
        </w:tc>
      </w:tr>
      <w:tr w:rsidR="00F93A04" w14:paraId="281D4F38" w14:textId="77777777" w:rsidTr="00D6677C">
        <w:tc>
          <w:tcPr>
            <w:tcW w:w="1369" w:type="dxa"/>
          </w:tcPr>
          <w:p w14:paraId="2ECC2000" w14:textId="77777777" w:rsidR="00F93A04" w:rsidRPr="00FC0738" w:rsidRDefault="00F93A04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Sviluppo economico e sostenibilità</w:t>
            </w:r>
          </w:p>
        </w:tc>
        <w:tc>
          <w:tcPr>
            <w:tcW w:w="2595" w:type="dxa"/>
          </w:tcPr>
          <w:p w14:paraId="67F4641C" w14:textId="066F07F8" w:rsidR="00F93A04" w:rsidRPr="001C0CA1" w:rsidRDefault="001C0CA1" w:rsidP="00D6677C">
            <w:pPr>
              <w:rPr>
                <w:i/>
                <w:iCs/>
              </w:rPr>
            </w:pPr>
            <w:r w:rsidRPr="001C0CA1">
              <w:rPr>
                <w:i/>
                <w:iCs/>
              </w:rPr>
              <w:t>Competenza n. 8 Maturare scelte e condotte di tutela del risparmio e assicurativa nonché di pianificazione di percorsi previdenziali e di utilizzo responsabile delle risorse finanziarie. Riconoscere il valore dell’impresa e dell’iniziativa economica privata.</w:t>
            </w:r>
          </w:p>
        </w:tc>
        <w:tc>
          <w:tcPr>
            <w:tcW w:w="3119" w:type="dxa"/>
          </w:tcPr>
          <w:p w14:paraId="25B16449" w14:textId="4AD71EA8" w:rsidR="00F93A04" w:rsidRPr="001C0CA1" w:rsidRDefault="001C0CA1" w:rsidP="00D6677C">
            <w:pPr>
              <w:rPr>
                <w:i/>
                <w:iCs/>
              </w:rPr>
            </w:pPr>
            <w:r w:rsidRPr="001C0CA1">
              <w:rPr>
                <w:i/>
                <w:iCs/>
              </w:rPr>
              <w:t xml:space="preserve">Es: </w:t>
            </w:r>
            <w:r w:rsidRPr="001C0CA1">
              <w:rPr>
                <w:i/>
                <w:iCs/>
              </w:rPr>
              <w:t>Dinamiche macroeconomiche di base: Il meccanismo della domanda e dell'offerta nella formazione dei prezzi, il concetto di inflazione (la perdita del potere d'acquisto nel tempo) e il funzionamento dei tassi di interesse (attivi e passivi, TAN e TAEG)</w:t>
            </w:r>
          </w:p>
        </w:tc>
        <w:tc>
          <w:tcPr>
            <w:tcW w:w="3544" w:type="dxa"/>
          </w:tcPr>
          <w:p w14:paraId="2160FD64" w14:textId="24EF54B5" w:rsidR="00F93A04" w:rsidRPr="001C0CA1" w:rsidRDefault="001C0CA1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 w:rsidRPr="001C0CA1">
              <w:rPr>
                <w:i/>
                <w:iCs/>
              </w:rPr>
              <w:t>Saper leggere, decodificare e confrontare diverse offerte commerciali di finanziamento</w:t>
            </w:r>
          </w:p>
        </w:tc>
        <w:tc>
          <w:tcPr>
            <w:tcW w:w="3543" w:type="dxa"/>
          </w:tcPr>
          <w:p w14:paraId="20E5BA00" w14:textId="3DA60EC4" w:rsidR="00F93A04" w:rsidRPr="001C0CA1" w:rsidRDefault="001C0CA1" w:rsidP="00D6677C">
            <w:pPr>
              <w:rPr>
                <w:i/>
                <w:iCs/>
              </w:rPr>
            </w:pPr>
            <w:r w:rsidRPr="001C0CA1">
              <w:rPr>
                <w:i/>
                <w:iCs/>
              </w:rPr>
              <w:t>Diritto ed Economia</w:t>
            </w:r>
          </w:p>
        </w:tc>
      </w:tr>
      <w:tr w:rsidR="00F93A04" w14:paraId="11BD567F" w14:textId="77777777" w:rsidTr="00D6677C">
        <w:tc>
          <w:tcPr>
            <w:tcW w:w="1369" w:type="dxa"/>
          </w:tcPr>
          <w:p w14:paraId="0774DA2F" w14:textId="77777777" w:rsidR="00F93A04" w:rsidRPr="00FC0738" w:rsidRDefault="00F93A04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Cittadinanza digitale</w:t>
            </w:r>
          </w:p>
        </w:tc>
        <w:tc>
          <w:tcPr>
            <w:tcW w:w="2595" w:type="dxa"/>
          </w:tcPr>
          <w:p w14:paraId="2555A158" w14:textId="2293C697" w:rsidR="00F93A04" w:rsidRPr="001C0CA1" w:rsidRDefault="001C0CA1" w:rsidP="00D6677C">
            <w:pPr>
              <w:rPr>
                <w:i/>
                <w:iCs/>
              </w:rPr>
            </w:pPr>
            <w:r w:rsidRPr="001C0CA1">
              <w:rPr>
                <w:i/>
                <w:iCs/>
              </w:rPr>
              <w:t>Competenza n. 12</w:t>
            </w:r>
            <w:r w:rsidRPr="001C0CA1">
              <w:rPr>
                <w:i/>
                <w:iCs/>
              </w:rPr>
              <w:br/>
            </w:r>
            <w:r w:rsidRPr="001C0CA1">
              <w:rPr>
                <w:i/>
                <w:iCs/>
              </w:rPr>
              <w:t>Gestire l'identità digitale e i dati della rete, salvaguardando la propria e altrui sicurezza negli ambienti digitali, evitando minacce per la salute e il benessere fisico e psicologico di sé e degli altri.</w:t>
            </w:r>
          </w:p>
        </w:tc>
        <w:tc>
          <w:tcPr>
            <w:tcW w:w="3119" w:type="dxa"/>
          </w:tcPr>
          <w:p w14:paraId="611B7B44" w14:textId="7526069B" w:rsidR="00F93A04" w:rsidRPr="00FE3EE8" w:rsidRDefault="00FE3EE8" w:rsidP="00D6677C">
            <w:pPr>
              <w:rPr>
                <w:i/>
                <w:iCs/>
              </w:rPr>
            </w:pPr>
            <w:r w:rsidRPr="00FE3EE8">
              <w:rPr>
                <w:i/>
                <w:iCs/>
              </w:rPr>
              <w:t xml:space="preserve">Es: </w:t>
            </w:r>
            <w:r w:rsidRPr="00FE3EE8">
              <w:rPr>
                <w:i/>
                <w:iCs/>
              </w:rPr>
              <w:t>Fisiologia e inquinamento digitale: Gli effetti dell'esposizione prolungata agli schermi (affaticamento visivo, alterazione dei ritmi sonno-veglia legata alla luce blu) e i principi di ergonomia per prevenire danni posturali derivanti dall'uso di smartphone e PC.</w:t>
            </w:r>
          </w:p>
        </w:tc>
        <w:tc>
          <w:tcPr>
            <w:tcW w:w="3544" w:type="dxa"/>
          </w:tcPr>
          <w:p w14:paraId="7654D8C9" w14:textId="1E9FB224" w:rsidR="00F93A04" w:rsidRPr="0084792C" w:rsidRDefault="00FE3EE8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 w:rsidRPr="00FE3EE8">
              <w:rPr>
                <w:i/>
                <w:iCs/>
              </w:rPr>
              <w:t>Saper attuare strategie di prevenzione per il proprio benessere psico-fisico, regolando i tempi di connessione (es. l'uso di app per il monitoraggio del tempo di utilizzo), impostando filtri per la luce blu e mantenendo posture corrette durante le ore di studio o laboratorio.</w:t>
            </w:r>
          </w:p>
        </w:tc>
        <w:tc>
          <w:tcPr>
            <w:tcW w:w="3543" w:type="dxa"/>
          </w:tcPr>
          <w:p w14:paraId="300D853E" w14:textId="0CFF192B" w:rsidR="00F93A04" w:rsidRPr="00FF435E" w:rsidRDefault="00FE3EE8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>Scienze motorie</w:t>
            </w:r>
          </w:p>
        </w:tc>
      </w:tr>
    </w:tbl>
    <w:p w14:paraId="6F28D4BB" w14:textId="77777777" w:rsidR="00F93A04" w:rsidRDefault="00F93A04"/>
    <w:p w14:paraId="2C41DEA5" w14:textId="77777777" w:rsidR="00C921B5" w:rsidRDefault="00C921B5"/>
    <w:p w14:paraId="0B3E21FE" w14:textId="77777777" w:rsidR="00C921B5" w:rsidRDefault="00C921B5"/>
    <w:p w14:paraId="556F65E8" w14:textId="77777777" w:rsidR="00C921B5" w:rsidRDefault="00C921B5"/>
    <w:p w14:paraId="39F5E8A4" w14:textId="77777777" w:rsidR="00C921B5" w:rsidRDefault="00C921B5"/>
    <w:p w14:paraId="2BC0213C" w14:textId="77777777" w:rsidR="00C921B5" w:rsidRDefault="00C921B5"/>
    <w:p w14:paraId="7F9195C4" w14:textId="77777777" w:rsidR="00C921B5" w:rsidRDefault="00C921B5"/>
    <w:p w14:paraId="542E88C5" w14:textId="6B31179B" w:rsidR="00C921B5" w:rsidRPr="00492DD2" w:rsidRDefault="00C921B5" w:rsidP="00C921B5">
      <w:pPr>
        <w:rPr>
          <w:i/>
          <w:iCs/>
        </w:rPr>
      </w:pPr>
      <w:r w:rsidRPr="00682328">
        <w:rPr>
          <w:b/>
          <w:bCs/>
          <w:i/>
          <w:iCs/>
        </w:rPr>
        <w:lastRenderedPageBreak/>
        <w:t xml:space="preserve">Esempio: Classe </w:t>
      </w:r>
      <w:r>
        <w:rPr>
          <w:b/>
          <w:bCs/>
          <w:i/>
          <w:iCs/>
        </w:rPr>
        <w:t>V</w:t>
      </w:r>
      <w:r w:rsidRPr="00682328">
        <w:rPr>
          <w:b/>
          <w:bCs/>
          <w:i/>
          <w:iCs/>
        </w:rPr>
        <w:br/>
      </w:r>
      <w:r>
        <w:rPr>
          <w:i/>
          <w:iCs/>
        </w:rPr>
        <w:t>(</w:t>
      </w:r>
      <w:r w:rsidRPr="00133C12">
        <w:rPr>
          <w:i/>
          <w:iCs/>
        </w:rPr>
        <w:t>Il presente modello rappresenta uno schema di riferimento generale; spetterà a ciascun dipartimento declinarlo e contestualizzarlo in base alle specificità delle proprie discipline</w:t>
      </w:r>
      <w:r>
        <w:rPr>
          <w:i/>
          <w:iCs/>
        </w:rPr>
        <w:t>)</w:t>
      </w:r>
    </w:p>
    <w:tbl>
      <w:tblPr>
        <w:tblStyle w:val="Grigliatabella"/>
        <w:tblW w:w="14170" w:type="dxa"/>
        <w:tblLook w:val="04A0" w:firstRow="1" w:lastRow="0" w:firstColumn="1" w:lastColumn="0" w:noHBand="0" w:noVBand="1"/>
      </w:tblPr>
      <w:tblGrid>
        <w:gridCol w:w="1369"/>
        <w:gridCol w:w="2595"/>
        <w:gridCol w:w="3119"/>
        <w:gridCol w:w="3544"/>
        <w:gridCol w:w="3543"/>
      </w:tblGrid>
      <w:tr w:rsidR="00C921B5" w14:paraId="19ED1303" w14:textId="77777777" w:rsidTr="00D6677C">
        <w:trPr>
          <w:trHeight w:val="270"/>
        </w:trPr>
        <w:tc>
          <w:tcPr>
            <w:tcW w:w="1369" w:type="dxa"/>
            <w:vMerge w:val="restart"/>
          </w:tcPr>
          <w:p w14:paraId="1841C576" w14:textId="77777777" w:rsidR="00C921B5" w:rsidRPr="006D40C1" w:rsidRDefault="00C921B5" w:rsidP="00D6677C">
            <w:pPr>
              <w:rPr>
                <w:b/>
                <w:bCs/>
              </w:rPr>
            </w:pPr>
            <w:r w:rsidRPr="006D40C1">
              <w:rPr>
                <w:b/>
                <w:bCs/>
              </w:rPr>
              <w:t>Nuclei tematici</w:t>
            </w:r>
          </w:p>
        </w:tc>
        <w:tc>
          <w:tcPr>
            <w:tcW w:w="2595" w:type="dxa"/>
            <w:vMerge w:val="restart"/>
          </w:tcPr>
          <w:p w14:paraId="2E40F5D1" w14:textId="77777777" w:rsidR="00C921B5" w:rsidRPr="006D40C1" w:rsidRDefault="00C921B5" w:rsidP="00D6677C">
            <w:pPr>
              <w:rPr>
                <w:b/>
                <w:bCs/>
              </w:rPr>
            </w:pPr>
            <w:r w:rsidRPr="006D40C1">
              <w:rPr>
                <w:b/>
                <w:bCs/>
              </w:rPr>
              <w:t>Competenze</w:t>
            </w:r>
            <w:r>
              <w:rPr>
                <w:i/>
                <w:iCs/>
              </w:rPr>
              <w:t xml:space="preserve"> (Vedi ALLEGATO </w:t>
            </w:r>
            <w:proofErr w:type="spellStart"/>
            <w:r>
              <w:rPr>
                <w:i/>
                <w:iCs/>
              </w:rPr>
              <w:t>A_L</w:t>
            </w:r>
            <w:r w:rsidRPr="006D40C1">
              <w:rPr>
                <w:i/>
                <w:iCs/>
              </w:rPr>
              <w:t>inee</w:t>
            </w:r>
            <w:proofErr w:type="spellEnd"/>
            <w:r w:rsidRPr="006D40C1">
              <w:rPr>
                <w:i/>
                <w:iCs/>
              </w:rPr>
              <w:t xml:space="preserve"> guida per l’insegnamento dell’educazione civica</w:t>
            </w:r>
            <w:r>
              <w:rPr>
                <w:i/>
                <w:iCs/>
              </w:rPr>
              <w:t>)</w:t>
            </w:r>
          </w:p>
        </w:tc>
        <w:tc>
          <w:tcPr>
            <w:tcW w:w="6663" w:type="dxa"/>
            <w:gridSpan w:val="2"/>
          </w:tcPr>
          <w:p w14:paraId="0D232460" w14:textId="77777777" w:rsidR="00C921B5" w:rsidRDefault="00C921B5" w:rsidP="00D6677C">
            <w:pPr>
              <w:jc w:val="center"/>
              <w:rPr>
                <w:b/>
                <w:bCs/>
              </w:rPr>
            </w:pPr>
            <w:r w:rsidRPr="006D40C1">
              <w:rPr>
                <w:b/>
                <w:bCs/>
              </w:rPr>
              <w:t>Obiettivi di apprendimento</w:t>
            </w:r>
            <w:r>
              <w:rPr>
                <w:i/>
                <w:iCs/>
              </w:rPr>
              <w:t xml:space="preserve"> (Vedi ALLEGATO </w:t>
            </w:r>
            <w:proofErr w:type="spellStart"/>
            <w:r>
              <w:rPr>
                <w:i/>
                <w:iCs/>
              </w:rPr>
              <w:t>A_L</w:t>
            </w:r>
            <w:r w:rsidRPr="006D40C1">
              <w:rPr>
                <w:i/>
                <w:iCs/>
              </w:rPr>
              <w:t>inee</w:t>
            </w:r>
            <w:proofErr w:type="spellEnd"/>
            <w:r w:rsidRPr="006D40C1">
              <w:rPr>
                <w:i/>
                <w:iCs/>
              </w:rPr>
              <w:t xml:space="preserve"> guida per l’insegnamento dell’educazione civica</w:t>
            </w:r>
            <w:r>
              <w:rPr>
                <w:i/>
                <w:iCs/>
              </w:rPr>
              <w:t>)</w:t>
            </w:r>
          </w:p>
        </w:tc>
        <w:tc>
          <w:tcPr>
            <w:tcW w:w="3543" w:type="dxa"/>
            <w:vMerge w:val="restart"/>
          </w:tcPr>
          <w:p w14:paraId="18373B5D" w14:textId="77777777" w:rsidR="00C921B5" w:rsidRDefault="00C921B5" w:rsidP="00D6677C">
            <w:r w:rsidRPr="006D40C1">
              <w:rPr>
                <w:b/>
                <w:bCs/>
              </w:rPr>
              <w:t>Discipline coinvolte</w:t>
            </w:r>
          </w:p>
        </w:tc>
      </w:tr>
      <w:tr w:rsidR="00C921B5" w14:paraId="5EFB961D" w14:textId="77777777" w:rsidTr="00D6677C">
        <w:trPr>
          <w:trHeight w:val="270"/>
        </w:trPr>
        <w:tc>
          <w:tcPr>
            <w:tcW w:w="1369" w:type="dxa"/>
            <w:vMerge/>
          </w:tcPr>
          <w:p w14:paraId="36FF24B8" w14:textId="77777777" w:rsidR="00C921B5" w:rsidRPr="006D40C1" w:rsidRDefault="00C921B5" w:rsidP="00D6677C">
            <w:pPr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75307D62" w14:textId="77777777" w:rsidR="00C921B5" w:rsidRPr="006D40C1" w:rsidRDefault="00C921B5" w:rsidP="00D6677C">
            <w:pPr>
              <w:rPr>
                <w:b/>
                <w:bCs/>
              </w:rPr>
            </w:pPr>
          </w:p>
        </w:tc>
        <w:tc>
          <w:tcPr>
            <w:tcW w:w="3119" w:type="dxa"/>
          </w:tcPr>
          <w:p w14:paraId="604710EF" w14:textId="77777777" w:rsidR="00C921B5" w:rsidRPr="006D40C1" w:rsidRDefault="00C921B5" w:rsidP="00D6677C">
            <w:pPr>
              <w:rPr>
                <w:b/>
                <w:bCs/>
              </w:rPr>
            </w:pPr>
            <w:r>
              <w:rPr>
                <w:b/>
                <w:bCs/>
              </w:rPr>
              <w:t>Conoscenze</w:t>
            </w:r>
          </w:p>
        </w:tc>
        <w:tc>
          <w:tcPr>
            <w:tcW w:w="3544" w:type="dxa"/>
          </w:tcPr>
          <w:p w14:paraId="2161963D" w14:textId="77777777" w:rsidR="00C921B5" w:rsidRDefault="00C921B5" w:rsidP="00D6677C">
            <w:pPr>
              <w:rPr>
                <w:b/>
                <w:bCs/>
              </w:rPr>
            </w:pPr>
            <w:r>
              <w:rPr>
                <w:b/>
                <w:bCs/>
              </w:rPr>
              <w:t>Abilità</w:t>
            </w:r>
          </w:p>
        </w:tc>
        <w:tc>
          <w:tcPr>
            <w:tcW w:w="3543" w:type="dxa"/>
            <w:vMerge/>
          </w:tcPr>
          <w:p w14:paraId="37CD6DD7" w14:textId="77777777" w:rsidR="00C921B5" w:rsidRPr="006D40C1" w:rsidRDefault="00C921B5" w:rsidP="00D6677C">
            <w:pPr>
              <w:rPr>
                <w:b/>
                <w:bCs/>
              </w:rPr>
            </w:pPr>
          </w:p>
        </w:tc>
      </w:tr>
      <w:tr w:rsidR="00C921B5" w14:paraId="6FCEBEE1" w14:textId="77777777" w:rsidTr="00D6677C">
        <w:tc>
          <w:tcPr>
            <w:tcW w:w="1369" w:type="dxa"/>
          </w:tcPr>
          <w:p w14:paraId="74BABB89" w14:textId="77777777" w:rsidR="00C921B5" w:rsidRPr="00FC0738" w:rsidRDefault="00C921B5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Costituzione</w:t>
            </w:r>
          </w:p>
        </w:tc>
        <w:tc>
          <w:tcPr>
            <w:tcW w:w="2595" w:type="dxa"/>
          </w:tcPr>
          <w:p w14:paraId="3AB97147" w14:textId="7B02F303" w:rsidR="00C921B5" w:rsidRPr="00C921B5" w:rsidRDefault="00C921B5" w:rsidP="00D6677C">
            <w:pPr>
              <w:rPr>
                <w:i/>
                <w:iCs/>
              </w:rPr>
            </w:pPr>
            <w:r w:rsidRPr="00C921B5">
              <w:rPr>
                <w:i/>
                <w:iCs/>
              </w:rPr>
              <w:t>Competenza n. 1 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      </w:r>
          </w:p>
        </w:tc>
        <w:tc>
          <w:tcPr>
            <w:tcW w:w="3119" w:type="dxa"/>
          </w:tcPr>
          <w:p w14:paraId="773B8A08" w14:textId="1A49EFA1" w:rsidR="00C921B5" w:rsidRPr="00C921B5" w:rsidRDefault="00C921B5" w:rsidP="00D6677C">
            <w:pPr>
              <w:rPr>
                <w:i/>
                <w:iCs/>
              </w:rPr>
            </w:pPr>
            <w:r w:rsidRPr="00C921B5">
              <w:rPr>
                <w:i/>
                <w:iCs/>
              </w:rPr>
              <w:t xml:space="preserve">Es: </w:t>
            </w:r>
            <w:r w:rsidRPr="00C921B5">
              <w:rPr>
                <w:i/>
                <w:iCs/>
              </w:rPr>
              <w:t xml:space="preserve">Genesi storica e Costituzionalismo: Il contesto storico, politico e sociale in cui è nata la Costituzione Italiana (la fine del fascismo, la Resistenza, il referendum istituzionale, i lavori </w:t>
            </w:r>
            <w:proofErr w:type="gramStart"/>
            <w:r w:rsidRPr="00C921B5">
              <w:rPr>
                <w:i/>
                <w:iCs/>
              </w:rPr>
              <w:t>dell'Assemblea Costituente</w:t>
            </w:r>
            <w:proofErr w:type="gramEnd"/>
            <w:r w:rsidRPr="00C921B5">
              <w:rPr>
                <w:i/>
                <w:iCs/>
              </w:rPr>
              <w:t>).</w:t>
            </w:r>
          </w:p>
        </w:tc>
        <w:tc>
          <w:tcPr>
            <w:tcW w:w="3544" w:type="dxa"/>
          </w:tcPr>
          <w:p w14:paraId="422B3B8F" w14:textId="53503F39" w:rsidR="00C921B5" w:rsidRPr="00C921B5" w:rsidRDefault="00C921B5" w:rsidP="00D6677C">
            <w:pPr>
              <w:rPr>
                <w:i/>
                <w:iCs/>
              </w:rPr>
            </w:pPr>
            <w:r w:rsidRPr="00C921B5">
              <w:rPr>
                <w:i/>
                <w:iCs/>
              </w:rPr>
              <w:t xml:space="preserve">Es: </w:t>
            </w:r>
            <w:r w:rsidRPr="00C921B5">
              <w:rPr>
                <w:i/>
                <w:iCs/>
              </w:rPr>
              <w:t>Saper contestualizzare storicamente: Riuscire a spiegare perché i Padri Costituenti hanno scritto determinati articoli (ad esempio, le garanzie sulla libertà personale o di stampa) mettendoli in relazione diretta con le privazioni subite durante il regime totalitario precedente.</w:t>
            </w:r>
          </w:p>
        </w:tc>
        <w:tc>
          <w:tcPr>
            <w:tcW w:w="3543" w:type="dxa"/>
          </w:tcPr>
          <w:p w14:paraId="0F98B119" w14:textId="071108CE" w:rsidR="00C921B5" w:rsidRPr="00C921B5" w:rsidRDefault="00C921B5" w:rsidP="00D6677C">
            <w:pPr>
              <w:rPr>
                <w:i/>
                <w:iCs/>
              </w:rPr>
            </w:pPr>
            <w:r w:rsidRPr="00C921B5">
              <w:rPr>
                <w:i/>
                <w:iCs/>
              </w:rPr>
              <w:t>Storia</w:t>
            </w:r>
          </w:p>
        </w:tc>
      </w:tr>
      <w:tr w:rsidR="00C921B5" w14:paraId="3ED90357" w14:textId="77777777" w:rsidTr="00D6677C">
        <w:tc>
          <w:tcPr>
            <w:tcW w:w="1369" w:type="dxa"/>
          </w:tcPr>
          <w:p w14:paraId="697DC3C8" w14:textId="77777777" w:rsidR="00C921B5" w:rsidRPr="00FC0738" w:rsidRDefault="00C921B5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Sviluppo economico e sostenibilità</w:t>
            </w:r>
          </w:p>
        </w:tc>
        <w:tc>
          <w:tcPr>
            <w:tcW w:w="2595" w:type="dxa"/>
          </w:tcPr>
          <w:p w14:paraId="18CCCE36" w14:textId="1DD5C114" w:rsidR="00C921B5" w:rsidRPr="00910776" w:rsidRDefault="00910776" w:rsidP="00D6677C">
            <w:pPr>
              <w:rPr>
                <w:i/>
                <w:iCs/>
              </w:rPr>
            </w:pPr>
            <w:r w:rsidRPr="00910776">
              <w:rPr>
                <w:i/>
                <w:iCs/>
              </w:rPr>
              <w:t>Competenza n. 9 Maturare scelte e condotte di contrasto alla illegalità.</w:t>
            </w:r>
          </w:p>
        </w:tc>
        <w:tc>
          <w:tcPr>
            <w:tcW w:w="3119" w:type="dxa"/>
          </w:tcPr>
          <w:p w14:paraId="040FBF71" w14:textId="5D5B6CE5" w:rsidR="00C921B5" w:rsidRPr="00910776" w:rsidRDefault="00910776" w:rsidP="00D6677C">
            <w:pPr>
              <w:rPr>
                <w:i/>
                <w:iCs/>
              </w:rPr>
            </w:pPr>
            <w:r w:rsidRPr="00910776">
              <w:rPr>
                <w:i/>
                <w:iCs/>
              </w:rPr>
              <w:t xml:space="preserve">Es: </w:t>
            </w:r>
            <w:r w:rsidRPr="00910776">
              <w:rPr>
                <w:i/>
                <w:iCs/>
              </w:rPr>
              <w:t xml:space="preserve">Memoria civica e letteratura d'inchiesta: Le figure simbolo della lotta alla mafia (magistrati, forze dell'ordine, </w:t>
            </w:r>
            <w:r w:rsidRPr="00910776">
              <w:rPr>
                <w:i/>
                <w:iCs/>
              </w:rPr>
              <w:lastRenderedPageBreak/>
              <w:t>giornalisti) e la narrazione letteraria e giornalistica del fenomeno mafioso.</w:t>
            </w:r>
          </w:p>
        </w:tc>
        <w:tc>
          <w:tcPr>
            <w:tcW w:w="3544" w:type="dxa"/>
          </w:tcPr>
          <w:p w14:paraId="6B301303" w14:textId="2037CE6F" w:rsidR="00C921B5" w:rsidRPr="00910776" w:rsidRDefault="00910776" w:rsidP="00D6677C">
            <w:pPr>
              <w:rPr>
                <w:i/>
                <w:iCs/>
              </w:rPr>
            </w:pPr>
            <w:r w:rsidRPr="00910776">
              <w:rPr>
                <w:i/>
                <w:iCs/>
              </w:rPr>
              <w:lastRenderedPageBreak/>
              <w:t xml:space="preserve">Es: </w:t>
            </w:r>
            <w:r w:rsidRPr="00910776">
              <w:rPr>
                <w:i/>
                <w:iCs/>
              </w:rPr>
              <w:t>Saper analizzare e decodificare testi letterari, articoli di giornalismo d'inchiesta o testimonianze storiche</w:t>
            </w:r>
            <w:r>
              <w:rPr>
                <w:i/>
                <w:iCs/>
              </w:rPr>
              <w:t>.</w:t>
            </w:r>
          </w:p>
        </w:tc>
        <w:tc>
          <w:tcPr>
            <w:tcW w:w="3543" w:type="dxa"/>
          </w:tcPr>
          <w:p w14:paraId="2E564670" w14:textId="463AD924" w:rsidR="00C921B5" w:rsidRPr="00910776" w:rsidRDefault="00910776" w:rsidP="00D6677C">
            <w:pPr>
              <w:rPr>
                <w:i/>
                <w:iCs/>
              </w:rPr>
            </w:pPr>
            <w:r w:rsidRPr="00910776">
              <w:rPr>
                <w:i/>
                <w:iCs/>
              </w:rPr>
              <w:t>Italiano</w:t>
            </w:r>
          </w:p>
        </w:tc>
      </w:tr>
      <w:tr w:rsidR="00C921B5" w14:paraId="45914F04" w14:textId="77777777" w:rsidTr="00D6677C">
        <w:tc>
          <w:tcPr>
            <w:tcW w:w="1369" w:type="dxa"/>
          </w:tcPr>
          <w:p w14:paraId="2661F37A" w14:textId="77777777" w:rsidR="00C921B5" w:rsidRPr="00FC0738" w:rsidRDefault="00C921B5" w:rsidP="00D6677C">
            <w:pPr>
              <w:rPr>
                <w:b/>
                <w:bCs/>
              </w:rPr>
            </w:pPr>
            <w:r w:rsidRPr="00FC0738">
              <w:rPr>
                <w:b/>
                <w:bCs/>
              </w:rPr>
              <w:t>Cittadinanza digitale</w:t>
            </w:r>
          </w:p>
        </w:tc>
        <w:tc>
          <w:tcPr>
            <w:tcW w:w="2595" w:type="dxa"/>
          </w:tcPr>
          <w:p w14:paraId="5421E28D" w14:textId="30BB81A8" w:rsidR="00C921B5" w:rsidRPr="00B717F6" w:rsidRDefault="00566382" w:rsidP="00D6677C">
            <w:pPr>
              <w:rPr>
                <w:i/>
                <w:iCs/>
              </w:rPr>
            </w:pPr>
            <w:r w:rsidRPr="00566382">
              <w:rPr>
                <w:i/>
                <w:iCs/>
              </w:rPr>
              <w:t>Competenza n. 10 Sviluppare la capacità di accedere alle informazioni, alle fonti, ai contenuti digitali, in modo critico, responsabile e consapevole.</w:t>
            </w:r>
          </w:p>
        </w:tc>
        <w:tc>
          <w:tcPr>
            <w:tcW w:w="3119" w:type="dxa"/>
          </w:tcPr>
          <w:p w14:paraId="32FD0CF8" w14:textId="0E239504" w:rsidR="00C921B5" w:rsidRPr="00566382" w:rsidRDefault="00F57DA6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Es: </w:t>
            </w:r>
            <w:r w:rsidRPr="00F57DA6">
              <w:rPr>
                <w:i/>
                <w:iCs/>
              </w:rPr>
              <w:t>Metodologia della citazione: Le regole standard (es. formato APA) per la compilazione di una bibliografia e di una sitografia, e l'uso dei metadati nei file digitali per rivendicarne la titolarità. Abilità per questa conoscenza</w:t>
            </w:r>
          </w:p>
        </w:tc>
        <w:tc>
          <w:tcPr>
            <w:tcW w:w="3544" w:type="dxa"/>
          </w:tcPr>
          <w:p w14:paraId="30E76674" w14:textId="46E09A21" w:rsidR="00C921B5" w:rsidRPr="00F57DA6" w:rsidRDefault="00F57DA6" w:rsidP="00D6677C">
            <w:pPr>
              <w:rPr>
                <w:i/>
                <w:iCs/>
              </w:rPr>
            </w:pPr>
            <w:r w:rsidRPr="00F57DA6">
              <w:rPr>
                <w:i/>
                <w:iCs/>
              </w:rPr>
              <w:t xml:space="preserve">Es: </w:t>
            </w:r>
            <w:r w:rsidRPr="00F57DA6">
              <w:rPr>
                <w:i/>
                <w:iCs/>
              </w:rPr>
              <w:t>Saper redigere e formattare correttamente la bibliografia e la sitografia a corredo di un elaborato</w:t>
            </w:r>
            <w:r>
              <w:rPr>
                <w:i/>
                <w:iCs/>
              </w:rPr>
              <w:t>,</w:t>
            </w:r>
            <w:r w:rsidRPr="00F57DA6">
              <w:rPr>
                <w:i/>
                <w:iCs/>
              </w:rPr>
              <w:t xml:space="preserve"> applicando con rigore uno standard internazionale (es. norme APA) per citare libri, articoli web, video e podcast.</w:t>
            </w:r>
          </w:p>
        </w:tc>
        <w:tc>
          <w:tcPr>
            <w:tcW w:w="3543" w:type="dxa"/>
          </w:tcPr>
          <w:p w14:paraId="38523A3F" w14:textId="645EBC95" w:rsidR="00C921B5" w:rsidRPr="00FF435E" w:rsidRDefault="00F57DA6" w:rsidP="00D6677C">
            <w:pPr>
              <w:rPr>
                <w:i/>
                <w:iCs/>
              </w:rPr>
            </w:pPr>
            <w:r>
              <w:rPr>
                <w:i/>
                <w:iCs/>
              </w:rPr>
              <w:t>Italiano</w:t>
            </w:r>
          </w:p>
        </w:tc>
      </w:tr>
    </w:tbl>
    <w:p w14:paraId="1106FD42" w14:textId="77777777" w:rsidR="00C921B5" w:rsidRDefault="00C921B5"/>
    <w:sectPr w:rsidR="00C921B5" w:rsidSect="00BF3F54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B05A0"/>
    <w:multiLevelType w:val="hybridMultilevel"/>
    <w:tmpl w:val="1BE0B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317F6B"/>
    <w:multiLevelType w:val="hybridMultilevel"/>
    <w:tmpl w:val="F96C6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90EE8"/>
    <w:multiLevelType w:val="multilevel"/>
    <w:tmpl w:val="3012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884884">
    <w:abstractNumId w:val="2"/>
  </w:num>
  <w:num w:numId="2" w16cid:durableId="1651519635">
    <w:abstractNumId w:val="0"/>
  </w:num>
  <w:num w:numId="3" w16cid:durableId="344983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3E2"/>
    <w:rsid w:val="0009733C"/>
    <w:rsid w:val="000D5110"/>
    <w:rsid w:val="00133C12"/>
    <w:rsid w:val="00134FA9"/>
    <w:rsid w:val="001722EC"/>
    <w:rsid w:val="001C0CA1"/>
    <w:rsid w:val="001E11E0"/>
    <w:rsid w:val="001E1B52"/>
    <w:rsid w:val="002413E2"/>
    <w:rsid w:val="002815CB"/>
    <w:rsid w:val="00334E23"/>
    <w:rsid w:val="003C49D9"/>
    <w:rsid w:val="00423F82"/>
    <w:rsid w:val="00492DD2"/>
    <w:rsid w:val="004A2B59"/>
    <w:rsid w:val="00566382"/>
    <w:rsid w:val="00583161"/>
    <w:rsid w:val="00681832"/>
    <w:rsid w:val="00682328"/>
    <w:rsid w:val="006D40C1"/>
    <w:rsid w:val="0070216A"/>
    <w:rsid w:val="0072452B"/>
    <w:rsid w:val="007B2CC2"/>
    <w:rsid w:val="0080267E"/>
    <w:rsid w:val="0084792C"/>
    <w:rsid w:val="008B15A0"/>
    <w:rsid w:val="008E327D"/>
    <w:rsid w:val="009074AB"/>
    <w:rsid w:val="00910776"/>
    <w:rsid w:val="009D2AC2"/>
    <w:rsid w:val="00AA0380"/>
    <w:rsid w:val="00AB5000"/>
    <w:rsid w:val="00AC56A9"/>
    <w:rsid w:val="00B717F6"/>
    <w:rsid w:val="00B9126A"/>
    <w:rsid w:val="00BF3F54"/>
    <w:rsid w:val="00C20623"/>
    <w:rsid w:val="00C921B5"/>
    <w:rsid w:val="00CF0F25"/>
    <w:rsid w:val="00D628BB"/>
    <w:rsid w:val="00DC0CC1"/>
    <w:rsid w:val="00DD0B02"/>
    <w:rsid w:val="00ED0E81"/>
    <w:rsid w:val="00ED7543"/>
    <w:rsid w:val="00F57DA6"/>
    <w:rsid w:val="00F93A04"/>
    <w:rsid w:val="00FA3EF7"/>
    <w:rsid w:val="00FC0738"/>
    <w:rsid w:val="00FE3EE8"/>
    <w:rsid w:val="00FF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6D595"/>
  <w15:chartTrackingRefBased/>
  <w15:docId w15:val="{5E1AC668-2658-4340-A467-2197A6E8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21B5"/>
  </w:style>
  <w:style w:type="paragraph" w:styleId="Titolo1">
    <w:name w:val="heading 1"/>
    <w:basedOn w:val="Normale"/>
    <w:next w:val="Normale"/>
    <w:link w:val="Titolo1Carattere"/>
    <w:uiPriority w:val="9"/>
    <w:qFormat/>
    <w:rsid w:val="00241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1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13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1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13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1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1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1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1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13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13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13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13E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13E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13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13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13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13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1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1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1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1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1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13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13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13E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13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13E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13E2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A3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787C8-01ED-4359-A41D-CEACFE6C9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10</Pages>
  <Words>2785</Words>
  <Characters>15876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D'Errico</dc:creator>
  <cp:keywords/>
  <dc:description/>
  <cp:lastModifiedBy>Elena D'Errico</cp:lastModifiedBy>
  <cp:revision>9</cp:revision>
  <dcterms:created xsi:type="dcterms:W3CDTF">2026-10-09T14:05:00Z</dcterms:created>
  <dcterms:modified xsi:type="dcterms:W3CDTF">2026-10-11T22:04:00Z</dcterms:modified>
</cp:coreProperties>
</file>